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4B75" w14:textId="77777777" w:rsidR="000B0059" w:rsidRDefault="000B0059" w:rsidP="000B0059">
      <w:pPr>
        <w:pStyle w:val="Paragraphedeliste"/>
        <w:spacing w:after="0" w:line="240" w:lineRule="auto"/>
        <w:ind w:left="0" w:right="74"/>
        <w:jc w:val="center"/>
        <w:rPr>
          <w:b/>
          <w:sz w:val="28"/>
          <w:u w:val="single"/>
        </w:rPr>
      </w:pPr>
    </w:p>
    <w:p w14:paraId="0DA8B13B" w14:textId="06ED3417" w:rsidR="000B0059" w:rsidRDefault="000B0059" w:rsidP="000B0059">
      <w:pPr>
        <w:pStyle w:val="Paragraphedeliste"/>
        <w:spacing w:after="0" w:line="240" w:lineRule="auto"/>
        <w:ind w:left="0" w:right="74"/>
        <w:jc w:val="center"/>
        <w:rPr>
          <w:b/>
          <w:sz w:val="28"/>
          <w:u w:val="single"/>
        </w:rPr>
      </w:pPr>
      <w:r w:rsidRPr="000C1C25">
        <w:rPr>
          <w:b/>
          <w:sz w:val="28"/>
          <w:u w:val="single"/>
        </w:rPr>
        <w:t>PROGRAMME DU CONCOURS</w:t>
      </w:r>
      <w:r>
        <w:rPr>
          <w:b/>
          <w:sz w:val="28"/>
          <w:u w:val="single"/>
        </w:rPr>
        <w:t xml:space="preserve"> ( Internat )</w:t>
      </w:r>
    </w:p>
    <w:p w14:paraId="1BA3E33A" w14:textId="77777777" w:rsidR="000B0059" w:rsidRPr="000C1C25" w:rsidRDefault="000B0059" w:rsidP="000B0059">
      <w:pPr>
        <w:pStyle w:val="Paragraphedeliste"/>
        <w:spacing w:after="0" w:line="240" w:lineRule="auto"/>
        <w:ind w:left="0" w:right="74"/>
        <w:jc w:val="center"/>
        <w:rPr>
          <w:b/>
          <w:sz w:val="28"/>
          <w:u w:val="single"/>
        </w:rPr>
      </w:pPr>
    </w:p>
    <w:p w14:paraId="7950E3C9" w14:textId="77777777" w:rsidR="000B0059" w:rsidRDefault="000B0059" w:rsidP="000B0059">
      <w:pPr>
        <w:pStyle w:val="Paragraphedeliste"/>
        <w:spacing w:after="0" w:line="240" w:lineRule="auto"/>
        <w:ind w:left="0" w:right="74"/>
      </w:pPr>
    </w:p>
    <w:p w14:paraId="2F3F8D4F" w14:textId="084E12D3" w:rsidR="000B0059" w:rsidRDefault="0072570A" w:rsidP="0072570A">
      <w:pPr>
        <w:pStyle w:val="Paragraphedeliste"/>
        <w:spacing w:after="0" w:line="240" w:lineRule="auto"/>
        <w:ind w:left="1080" w:right="7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I-</w:t>
      </w:r>
      <w:r w:rsidR="000B0059" w:rsidRPr="00660DBE">
        <w:rPr>
          <w:b/>
          <w:sz w:val="24"/>
          <w:u w:val="single"/>
        </w:rPr>
        <w:t>EPREUVES D’ADMISSIBILITE</w:t>
      </w:r>
    </w:p>
    <w:p w14:paraId="341CC9C5" w14:textId="77777777" w:rsidR="000B0059" w:rsidRPr="00D879EB" w:rsidRDefault="000B0059" w:rsidP="000B0059">
      <w:pPr>
        <w:pStyle w:val="Paragraphedeliste"/>
        <w:spacing w:after="0" w:line="240" w:lineRule="auto"/>
        <w:ind w:left="1080" w:right="74"/>
        <w:rPr>
          <w:rFonts w:cs="Calibri"/>
          <w:b/>
          <w:bCs/>
        </w:rPr>
      </w:pPr>
    </w:p>
    <w:p w14:paraId="4F755BA3" w14:textId="77777777" w:rsidR="000B0059" w:rsidRPr="000F46C9" w:rsidRDefault="000B0059" w:rsidP="000B0059">
      <w:pPr>
        <w:pStyle w:val="Paragraphedeliste"/>
        <w:spacing w:after="0" w:line="240" w:lineRule="auto"/>
        <w:ind w:left="1080" w:right="74"/>
        <w:rPr>
          <w:b/>
          <w:sz w:val="24"/>
          <w:u w:val="single"/>
        </w:rPr>
      </w:pPr>
      <w:r w:rsidRPr="00D879EB">
        <w:rPr>
          <w:rFonts w:cs="Calibri"/>
          <w:b/>
          <w:bCs/>
        </w:rPr>
        <w:t>A-</w:t>
      </w:r>
      <w:r w:rsidRPr="00D879EB">
        <w:rPr>
          <w:rFonts w:cs="Calibri"/>
          <w:b/>
          <w:bCs/>
          <w:spacing w:val="-13"/>
        </w:rPr>
        <w:t xml:space="preserve"> </w:t>
      </w:r>
      <w:r w:rsidRPr="00D879EB">
        <w:rPr>
          <w:rFonts w:cs="Calibri"/>
          <w:b/>
          <w:bCs/>
        </w:rPr>
        <w:t>SCIENCES</w:t>
      </w:r>
      <w:r w:rsidRPr="00D879EB">
        <w:rPr>
          <w:rFonts w:cs="Calibri"/>
          <w:b/>
          <w:bCs/>
          <w:spacing w:val="-8"/>
        </w:rPr>
        <w:t xml:space="preserve"> </w:t>
      </w:r>
      <w:r w:rsidRPr="00D879EB">
        <w:rPr>
          <w:rFonts w:cs="Calibri"/>
          <w:b/>
          <w:bCs/>
          <w:spacing w:val="-2"/>
        </w:rPr>
        <w:t>FONDAMENTALES</w:t>
      </w:r>
    </w:p>
    <w:p w14:paraId="64496A95" w14:textId="77777777" w:rsidR="000B0059" w:rsidRDefault="000B0059" w:rsidP="000B0059">
      <w:pPr>
        <w:pStyle w:val="Paragraphedeliste"/>
        <w:widowControl w:val="0"/>
        <w:tabs>
          <w:tab w:val="left" w:pos="306"/>
        </w:tabs>
        <w:autoSpaceDE w:val="0"/>
        <w:autoSpaceDN w:val="0"/>
        <w:spacing w:before="239" w:after="0" w:line="311" w:lineRule="exact"/>
        <w:ind w:left="306" w:right="7185"/>
        <w:contextualSpacing w:val="0"/>
        <w:jc w:val="center"/>
        <w:rPr>
          <w:rFonts w:ascii="URW Bookman"/>
          <w:i/>
          <w:sz w:val="24"/>
        </w:rPr>
      </w:pPr>
      <w:r>
        <w:rPr>
          <w:sz w:val="24"/>
        </w:rPr>
        <w:t>1-Les</w:t>
      </w:r>
      <w:r>
        <w:rPr>
          <w:spacing w:val="-3"/>
          <w:sz w:val="24"/>
        </w:rPr>
        <w:t xml:space="preserve"> </w:t>
      </w:r>
      <w:r>
        <w:rPr>
          <w:sz w:val="24"/>
        </w:rPr>
        <w:t>rayons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X</w:t>
      </w:r>
    </w:p>
    <w:p w14:paraId="6F8AC552" w14:textId="77777777" w:rsidR="000B0059" w:rsidRDefault="000B0059" w:rsidP="000B0059">
      <w:pPr>
        <w:pStyle w:val="Paragraphedeliste"/>
        <w:widowControl w:val="0"/>
        <w:autoSpaceDE w:val="0"/>
        <w:autoSpaceDN w:val="0"/>
        <w:spacing w:after="0" w:line="274" w:lineRule="exact"/>
        <w:ind w:left="835" w:right="7103"/>
        <w:contextualSpacing w:val="0"/>
        <w:rPr>
          <w:sz w:val="24"/>
        </w:rPr>
      </w:pPr>
      <w:r>
        <w:rPr>
          <w:spacing w:val="-2"/>
          <w:sz w:val="24"/>
        </w:rPr>
        <w:t>-Production</w:t>
      </w:r>
    </w:p>
    <w:p w14:paraId="39C0C9E9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282" w:lineRule="exact"/>
        <w:ind w:left="996" w:hanging="172"/>
        <w:contextualSpacing w:val="0"/>
        <w:rPr>
          <w:sz w:val="24"/>
        </w:rPr>
      </w:pPr>
      <w:r>
        <w:rPr>
          <w:sz w:val="24"/>
        </w:rPr>
        <w:t>Obtention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l’image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radiante</w:t>
      </w:r>
    </w:p>
    <w:p w14:paraId="340EB182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302" w:lineRule="exact"/>
        <w:ind w:left="996" w:hanging="172"/>
        <w:contextualSpacing w:val="0"/>
        <w:rPr>
          <w:sz w:val="24"/>
        </w:rPr>
      </w:pPr>
      <w:r>
        <w:rPr>
          <w:spacing w:val="-2"/>
          <w:sz w:val="24"/>
        </w:rPr>
        <w:t>Protection</w:t>
      </w:r>
    </w:p>
    <w:p w14:paraId="32BC951B" w14:textId="77777777" w:rsidR="000B0059" w:rsidRPr="00B14C6F" w:rsidRDefault="000B0059" w:rsidP="000B0059">
      <w:pPr>
        <w:pStyle w:val="Paragraphedeliste"/>
        <w:widowControl w:val="0"/>
        <w:tabs>
          <w:tab w:val="left" w:pos="996"/>
        </w:tabs>
        <w:autoSpaceDE w:val="0"/>
        <w:autoSpaceDN w:val="0"/>
        <w:spacing w:after="0" w:line="302" w:lineRule="exact"/>
        <w:ind w:left="0"/>
        <w:contextualSpacing w:val="0"/>
        <w:rPr>
          <w:sz w:val="24"/>
        </w:rPr>
      </w:pPr>
      <w:r>
        <w:rPr>
          <w:sz w:val="24"/>
        </w:rPr>
        <w:t xml:space="preserve">          2-</w:t>
      </w:r>
      <w:r w:rsidRPr="00B14C6F">
        <w:rPr>
          <w:sz w:val="24"/>
        </w:rPr>
        <w:t>Les</w:t>
      </w:r>
      <w:r w:rsidRPr="00B14C6F">
        <w:rPr>
          <w:spacing w:val="-4"/>
          <w:sz w:val="24"/>
        </w:rPr>
        <w:t xml:space="preserve"> </w:t>
      </w:r>
      <w:r w:rsidRPr="00B14C6F">
        <w:rPr>
          <w:sz w:val="24"/>
        </w:rPr>
        <w:t>amétropies</w:t>
      </w:r>
      <w:r w:rsidRPr="00B14C6F">
        <w:rPr>
          <w:spacing w:val="-4"/>
          <w:sz w:val="24"/>
        </w:rPr>
        <w:t xml:space="preserve"> </w:t>
      </w:r>
      <w:r w:rsidRPr="00B14C6F">
        <w:rPr>
          <w:sz w:val="24"/>
        </w:rPr>
        <w:t>de</w:t>
      </w:r>
      <w:r w:rsidRPr="00B14C6F">
        <w:rPr>
          <w:spacing w:val="-4"/>
          <w:sz w:val="24"/>
        </w:rPr>
        <w:t xml:space="preserve"> l’œil</w:t>
      </w:r>
    </w:p>
    <w:p w14:paraId="07B0EE3A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274" w:lineRule="exact"/>
        <w:ind w:left="996" w:hanging="172"/>
        <w:contextualSpacing w:val="0"/>
        <w:rPr>
          <w:sz w:val="24"/>
        </w:rPr>
      </w:pPr>
      <w:r>
        <w:rPr>
          <w:spacing w:val="-2"/>
          <w:sz w:val="24"/>
        </w:rPr>
        <w:t>Définition</w:t>
      </w:r>
    </w:p>
    <w:p w14:paraId="29AFCA23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282" w:lineRule="exact"/>
        <w:ind w:left="996" w:hanging="172"/>
        <w:contextualSpacing w:val="0"/>
        <w:rPr>
          <w:sz w:val="24"/>
        </w:rPr>
      </w:pPr>
      <w:r>
        <w:rPr>
          <w:sz w:val="24"/>
        </w:rPr>
        <w:t>Trajet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rayons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lumineux</w:t>
      </w:r>
    </w:p>
    <w:p w14:paraId="57EA7ADA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302" w:lineRule="exact"/>
        <w:ind w:left="996" w:hanging="172"/>
        <w:contextualSpacing w:val="0"/>
        <w:rPr>
          <w:sz w:val="24"/>
        </w:rPr>
      </w:pPr>
      <w:r>
        <w:rPr>
          <w:spacing w:val="-2"/>
          <w:sz w:val="24"/>
        </w:rPr>
        <w:t>Correction</w:t>
      </w:r>
    </w:p>
    <w:p w14:paraId="5977EABD" w14:textId="77777777" w:rsidR="000B0059" w:rsidRPr="00B14C6F" w:rsidRDefault="000B0059" w:rsidP="000B0059">
      <w:pPr>
        <w:pStyle w:val="Paragraphedeliste"/>
        <w:widowControl w:val="0"/>
        <w:tabs>
          <w:tab w:val="left" w:pos="996"/>
        </w:tabs>
        <w:autoSpaceDE w:val="0"/>
        <w:autoSpaceDN w:val="0"/>
        <w:spacing w:after="0" w:line="302" w:lineRule="exact"/>
        <w:ind w:left="0"/>
        <w:contextualSpacing w:val="0"/>
        <w:rPr>
          <w:sz w:val="24"/>
        </w:rPr>
      </w:pPr>
      <w:r>
        <w:rPr>
          <w:sz w:val="24"/>
        </w:rPr>
        <w:t xml:space="preserve">          3-</w:t>
      </w:r>
      <w:r w:rsidRPr="00B14C6F">
        <w:rPr>
          <w:sz w:val="24"/>
        </w:rPr>
        <w:t>Les</w:t>
      </w:r>
      <w:r w:rsidRPr="00B14C6F">
        <w:rPr>
          <w:spacing w:val="-9"/>
          <w:sz w:val="24"/>
        </w:rPr>
        <w:t xml:space="preserve"> </w:t>
      </w:r>
      <w:r w:rsidRPr="00B14C6F">
        <w:rPr>
          <w:sz w:val="24"/>
        </w:rPr>
        <w:t>composés</w:t>
      </w:r>
      <w:r w:rsidRPr="00B14C6F">
        <w:rPr>
          <w:spacing w:val="-9"/>
          <w:sz w:val="24"/>
        </w:rPr>
        <w:t xml:space="preserve"> </w:t>
      </w:r>
      <w:r w:rsidRPr="00B14C6F">
        <w:rPr>
          <w:sz w:val="24"/>
        </w:rPr>
        <w:t>radiopharmaceutiques</w:t>
      </w:r>
      <w:r w:rsidRPr="00B14C6F">
        <w:rPr>
          <w:spacing w:val="-8"/>
          <w:sz w:val="24"/>
        </w:rPr>
        <w:t xml:space="preserve"> </w:t>
      </w:r>
      <w:r w:rsidRPr="00B14C6F">
        <w:rPr>
          <w:spacing w:val="-10"/>
          <w:sz w:val="24"/>
        </w:rPr>
        <w:t>:</w:t>
      </w:r>
    </w:p>
    <w:p w14:paraId="687543ED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74" w:lineRule="exact"/>
        <w:ind w:left="995" w:hanging="172"/>
        <w:contextualSpacing w:val="0"/>
        <w:rPr>
          <w:sz w:val="24"/>
        </w:rPr>
      </w:pPr>
      <w:r>
        <w:rPr>
          <w:sz w:val="24"/>
        </w:rPr>
        <w:t>Principes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production</w:t>
      </w:r>
    </w:p>
    <w:p w14:paraId="75BBD12F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82" w:lineRule="exact"/>
        <w:ind w:left="995" w:hanging="172"/>
        <w:contextualSpacing w:val="0"/>
        <w:rPr>
          <w:sz w:val="24"/>
        </w:rPr>
      </w:pPr>
      <w:r>
        <w:rPr>
          <w:sz w:val="24"/>
        </w:rPr>
        <w:t>Critères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sélection</w:t>
      </w:r>
    </w:p>
    <w:p w14:paraId="4154DC1B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302" w:lineRule="exact"/>
        <w:ind w:left="995" w:hanging="172"/>
        <w:contextualSpacing w:val="0"/>
        <w:rPr>
          <w:sz w:val="24"/>
        </w:rPr>
      </w:pPr>
      <w:r>
        <w:rPr>
          <w:sz w:val="24"/>
        </w:rPr>
        <w:t>Utilisation</w:t>
      </w:r>
      <w:r>
        <w:rPr>
          <w:spacing w:val="-9"/>
          <w:sz w:val="24"/>
        </w:rPr>
        <w:t xml:space="preserve"> </w:t>
      </w:r>
      <w:r>
        <w:rPr>
          <w:sz w:val="24"/>
        </w:rPr>
        <w:t>diagnostique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thérapeutique</w:t>
      </w:r>
    </w:p>
    <w:p w14:paraId="6F8CBE2A" w14:textId="77777777" w:rsidR="000B0059" w:rsidRPr="00B14C6F" w:rsidRDefault="000B0059" w:rsidP="000B0059">
      <w:pPr>
        <w:pStyle w:val="Paragraphedeliste"/>
        <w:widowControl w:val="0"/>
        <w:tabs>
          <w:tab w:val="left" w:pos="995"/>
        </w:tabs>
        <w:autoSpaceDE w:val="0"/>
        <w:autoSpaceDN w:val="0"/>
        <w:spacing w:after="0" w:line="302" w:lineRule="exact"/>
        <w:ind w:left="0"/>
        <w:contextualSpacing w:val="0"/>
        <w:rPr>
          <w:sz w:val="24"/>
        </w:rPr>
      </w:pPr>
      <w:r>
        <w:rPr>
          <w:sz w:val="24"/>
        </w:rPr>
        <w:t xml:space="preserve">           4-</w:t>
      </w:r>
      <w:r w:rsidRPr="00B14C6F">
        <w:rPr>
          <w:sz w:val="24"/>
        </w:rPr>
        <w:t>Le</w:t>
      </w:r>
      <w:r w:rsidRPr="00B14C6F">
        <w:rPr>
          <w:spacing w:val="-5"/>
          <w:sz w:val="24"/>
        </w:rPr>
        <w:t xml:space="preserve"> </w:t>
      </w:r>
      <w:r w:rsidRPr="00B14C6F">
        <w:rPr>
          <w:sz w:val="24"/>
        </w:rPr>
        <w:t>pancréas</w:t>
      </w:r>
      <w:r w:rsidRPr="00B14C6F">
        <w:rPr>
          <w:spacing w:val="-4"/>
          <w:sz w:val="24"/>
        </w:rPr>
        <w:t xml:space="preserve"> </w:t>
      </w:r>
      <w:r w:rsidRPr="00B14C6F">
        <w:rPr>
          <w:spacing w:val="-2"/>
          <w:sz w:val="24"/>
        </w:rPr>
        <w:t>exocrine</w:t>
      </w:r>
    </w:p>
    <w:p w14:paraId="0568409B" w14:textId="77777777" w:rsidR="000B0059" w:rsidRPr="00D6174B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10"/>
        </w:tabs>
        <w:autoSpaceDE w:val="0"/>
        <w:autoSpaceDN w:val="0"/>
        <w:spacing w:after="0" w:line="275" w:lineRule="exact"/>
        <w:ind w:left="1010" w:hanging="172"/>
        <w:contextualSpacing w:val="0"/>
        <w:rPr>
          <w:sz w:val="24"/>
        </w:rPr>
      </w:pPr>
      <w:r>
        <w:rPr>
          <w:spacing w:val="-2"/>
          <w:sz w:val="24"/>
        </w:rPr>
        <w:t>Sécrétion</w:t>
      </w:r>
      <w:r>
        <w:rPr>
          <w:sz w:val="24"/>
        </w:rPr>
        <w:t xml:space="preserve">, </w:t>
      </w:r>
      <w:r w:rsidRPr="00D6174B">
        <w:rPr>
          <w:spacing w:val="-2"/>
          <w:sz w:val="24"/>
        </w:rPr>
        <w:t>Excrétion</w:t>
      </w:r>
      <w:r>
        <w:rPr>
          <w:spacing w:val="-2"/>
          <w:sz w:val="24"/>
        </w:rPr>
        <w:t xml:space="preserve"> et leurs effets biologiques</w:t>
      </w:r>
    </w:p>
    <w:p w14:paraId="0B832ACA" w14:textId="77777777" w:rsidR="000B0059" w:rsidRDefault="000B0059" w:rsidP="000B0059">
      <w:pPr>
        <w:pStyle w:val="Paragraphedeliste"/>
        <w:widowControl w:val="0"/>
        <w:tabs>
          <w:tab w:val="left" w:pos="601"/>
        </w:tabs>
        <w:autoSpaceDE w:val="0"/>
        <w:autoSpaceDN w:val="0"/>
        <w:spacing w:before="240" w:after="0" w:line="311" w:lineRule="exact"/>
        <w:ind w:left="0"/>
        <w:contextualSpacing w:val="0"/>
        <w:rPr>
          <w:rFonts w:ascii="URW Bookman"/>
          <w:i/>
          <w:sz w:val="24"/>
        </w:rPr>
      </w:pPr>
      <w:r>
        <w:rPr>
          <w:sz w:val="24"/>
        </w:rPr>
        <w:t xml:space="preserve">            5-La</w:t>
      </w:r>
      <w:r>
        <w:rPr>
          <w:spacing w:val="-5"/>
          <w:sz w:val="24"/>
        </w:rPr>
        <w:t xml:space="preserve"> </w:t>
      </w:r>
      <w:r>
        <w:rPr>
          <w:sz w:val="24"/>
        </w:rPr>
        <w:t>fonction</w:t>
      </w:r>
      <w:r>
        <w:rPr>
          <w:spacing w:val="-6"/>
          <w:sz w:val="24"/>
        </w:rPr>
        <w:t xml:space="preserve"> </w:t>
      </w:r>
      <w:r>
        <w:rPr>
          <w:sz w:val="24"/>
        </w:rPr>
        <w:t>biliaire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20D4EDD" w14:textId="77777777" w:rsidR="000B0059" w:rsidRPr="00D6174B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10"/>
        </w:tabs>
        <w:autoSpaceDE w:val="0"/>
        <w:autoSpaceDN w:val="0"/>
        <w:spacing w:after="0" w:line="275" w:lineRule="exact"/>
        <w:ind w:left="1010" w:hanging="172"/>
        <w:contextualSpacing w:val="0"/>
        <w:rPr>
          <w:sz w:val="24"/>
        </w:rPr>
      </w:pPr>
      <w:r>
        <w:rPr>
          <w:spacing w:val="-2"/>
          <w:sz w:val="24"/>
        </w:rPr>
        <w:t>Sécrétion</w:t>
      </w:r>
      <w:r>
        <w:rPr>
          <w:sz w:val="24"/>
        </w:rPr>
        <w:t xml:space="preserve">, </w:t>
      </w:r>
      <w:r w:rsidRPr="00D6174B">
        <w:rPr>
          <w:spacing w:val="-2"/>
          <w:sz w:val="24"/>
        </w:rPr>
        <w:t>Excrétion</w:t>
      </w:r>
      <w:r>
        <w:rPr>
          <w:spacing w:val="-2"/>
          <w:sz w:val="24"/>
        </w:rPr>
        <w:t xml:space="preserve"> et leurs effets biologiques</w:t>
      </w:r>
    </w:p>
    <w:p w14:paraId="13975911" w14:textId="77777777" w:rsidR="000B0059" w:rsidRDefault="000B0059" w:rsidP="000B0059">
      <w:pPr>
        <w:pStyle w:val="Paragraphedeliste"/>
        <w:widowControl w:val="0"/>
        <w:tabs>
          <w:tab w:val="left" w:pos="601"/>
        </w:tabs>
        <w:autoSpaceDE w:val="0"/>
        <w:autoSpaceDN w:val="0"/>
        <w:spacing w:before="239" w:after="0" w:line="311" w:lineRule="exact"/>
        <w:ind w:left="0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t xml:space="preserve">            6-L’absorption</w:t>
      </w:r>
      <w:r>
        <w:rPr>
          <w:spacing w:val="-12"/>
          <w:sz w:val="24"/>
        </w:rPr>
        <w:t xml:space="preserve"> </w:t>
      </w:r>
      <w:r>
        <w:rPr>
          <w:sz w:val="24"/>
        </w:rPr>
        <w:t>intestinale</w:t>
      </w:r>
      <w:r>
        <w:rPr>
          <w:spacing w:val="-10"/>
          <w:sz w:val="24"/>
        </w:rPr>
        <w:t xml:space="preserve"> :</w:t>
      </w:r>
    </w:p>
    <w:p w14:paraId="3040A06B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75" w:lineRule="exact"/>
        <w:ind w:left="995" w:hanging="172"/>
        <w:contextualSpacing w:val="0"/>
        <w:rPr>
          <w:sz w:val="24"/>
        </w:rPr>
      </w:pP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glucides</w:t>
      </w:r>
    </w:p>
    <w:p w14:paraId="3A56E809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82" w:lineRule="exact"/>
        <w:ind w:left="995" w:hanging="172"/>
        <w:contextualSpacing w:val="0"/>
        <w:rPr>
          <w:sz w:val="24"/>
        </w:rPr>
      </w:pP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lipides</w:t>
      </w:r>
    </w:p>
    <w:p w14:paraId="33107FD5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81" w:lineRule="exact"/>
        <w:ind w:left="995" w:hanging="172"/>
        <w:contextualSpacing w:val="0"/>
        <w:rPr>
          <w:sz w:val="24"/>
        </w:rPr>
      </w:pP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protides</w:t>
      </w:r>
    </w:p>
    <w:p w14:paraId="1B04CAB3" w14:textId="77777777" w:rsidR="000B0059" w:rsidRPr="00486326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301" w:lineRule="exact"/>
        <w:ind w:left="995" w:hanging="172"/>
        <w:contextualSpacing w:val="0"/>
        <w:rPr>
          <w:sz w:val="24"/>
        </w:rPr>
      </w:pPr>
      <w:r>
        <w:rPr>
          <w:sz w:val="24"/>
        </w:rPr>
        <w:t>De l’eau et des</w:t>
      </w:r>
      <w:r>
        <w:rPr>
          <w:spacing w:val="-2"/>
          <w:sz w:val="24"/>
        </w:rPr>
        <w:t xml:space="preserve"> électrolytes.</w:t>
      </w:r>
    </w:p>
    <w:p w14:paraId="21E0F0F9" w14:textId="77777777" w:rsidR="000B0059" w:rsidRDefault="000B0059" w:rsidP="000B0059">
      <w:pPr>
        <w:pStyle w:val="Paragraphedeliste"/>
        <w:widowControl w:val="0"/>
        <w:tabs>
          <w:tab w:val="left" w:pos="601"/>
        </w:tabs>
        <w:autoSpaceDE w:val="0"/>
        <w:autoSpaceDN w:val="0"/>
        <w:spacing w:before="1" w:after="0" w:line="311" w:lineRule="exact"/>
        <w:ind w:left="601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t>7-La</w:t>
      </w:r>
      <w:r>
        <w:rPr>
          <w:spacing w:val="-5"/>
          <w:sz w:val="24"/>
        </w:rPr>
        <w:t xml:space="preserve"> </w:t>
      </w:r>
      <w:r>
        <w:rPr>
          <w:sz w:val="24"/>
        </w:rPr>
        <w:t>sécrétion</w:t>
      </w:r>
      <w:r>
        <w:rPr>
          <w:spacing w:val="-5"/>
          <w:sz w:val="24"/>
        </w:rPr>
        <w:t xml:space="preserve"> </w:t>
      </w:r>
      <w:r>
        <w:rPr>
          <w:sz w:val="24"/>
        </w:rPr>
        <w:t>gastrique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D893FEC" w14:textId="77777777" w:rsidR="000B0059" w:rsidRPr="00B16DD4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72"/>
        </w:tabs>
        <w:autoSpaceDE w:val="0"/>
        <w:autoSpaceDN w:val="0"/>
        <w:spacing w:after="0" w:line="275" w:lineRule="exact"/>
        <w:ind w:left="1072" w:hanging="172"/>
        <w:contextualSpacing w:val="0"/>
        <w:rPr>
          <w:sz w:val="24"/>
        </w:rPr>
      </w:pPr>
      <w:r>
        <w:rPr>
          <w:spacing w:val="-2"/>
          <w:sz w:val="24"/>
        </w:rPr>
        <w:t>Origine</w:t>
      </w:r>
    </w:p>
    <w:p w14:paraId="256614CE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72"/>
        </w:tabs>
        <w:autoSpaceDE w:val="0"/>
        <w:autoSpaceDN w:val="0"/>
        <w:spacing w:after="0" w:line="275" w:lineRule="exact"/>
        <w:ind w:left="1072" w:hanging="172"/>
        <w:contextualSpacing w:val="0"/>
        <w:rPr>
          <w:sz w:val="24"/>
        </w:rPr>
      </w:pPr>
      <w:r>
        <w:rPr>
          <w:sz w:val="24"/>
        </w:rPr>
        <w:t>Rôle</w:t>
      </w:r>
    </w:p>
    <w:p w14:paraId="5838F508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72"/>
        </w:tabs>
        <w:autoSpaceDE w:val="0"/>
        <w:autoSpaceDN w:val="0"/>
        <w:spacing w:after="0" w:line="302" w:lineRule="exact"/>
        <w:ind w:left="1072" w:hanging="172"/>
        <w:contextualSpacing w:val="0"/>
        <w:rPr>
          <w:sz w:val="24"/>
        </w:rPr>
      </w:pPr>
      <w:r>
        <w:rPr>
          <w:spacing w:val="-2"/>
          <w:sz w:val="24"/>
        </w:rPr>
        <w:t>Régulation</w:t>
      </w:r>
    </w:p>
    <w:p w14:paraId="1C1D17B7" w14:textId="77777777" w:rsidR="000B0059" w:rsidRDefault="000B0059" w:rsidP="000B0059">
      <w:pPr>
        <w:pStyle w:val="Paragraphedeliste"/>
        <w:widowControl w:val="0"/>
        <w:tabs>
          <w:tab w:val="left" w:pos="601"/>
        </w:tabs>
        <w:autoSpaceDE w:val="0"/>
        <w:autoSpaceDN w:val="0"/>
        <w:spacing w:before="237" w:after="0" w:line="312" w:lineRule="exact"/>
        <w:ind w:left="601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t>8-La</w:t>
      </w:r>
      <w:r>
        <w:rPr>
          <w:spacing w:val="-6"/>
          <w:sz w:val="24"/>
        </w:rPr>
        <w:t xml:space="preserve"> </w:t>
      </w:r>
      <w:r>
        <w:rPr>
          <w:sz w:val="24"/>
        </w:rPr>
        <w:t>pression</w:t>
      </w:r>
      <w:r>
        <w:rPr>
          <w:spacing w:val="-7"/>
          <w:sz w:val="24"/>
        </w:rPr>
        <w:t xml:space="preserve"> </w:t>
      </w:r>
      <w:r>
        <w:rPr>
          <w:sz w:val="24"/>
        </w:rPr>
        <w:t>sanguine</w:t>
      </w:r>
      <w:r>
        <w:rPr>
          <w:spacing w:val="-5"/>
          <w:sz w:val="24"/>
        </w:rPr>
        <w:t xml:space="preserve"> </w:t>
      </w:r>
      <w:r>
        <w:rPr>
          <w:sz w:val="24"/>
        </w:rPr>
        <w:t>artérielle</w:t>
      </w:r>
      <w:r>
        <w:rPr>
          <w:spacing w:val="-6"/>
          <w:sz w:val="24"/>
        </w:rPr>
        <w:t xml:space="preserve"> </w:t>
      </w:r>
      <w:r>
        <w:rPr>
          <w:sz w:val="24"/>
        </w:rPr>
        <w:t>(PSA)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32378DC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275" w:lineRule="exact"/>
        <w:ind w:left="996" w:hanging="172"/>
        <w:contextualSpacing w:val="0"/>
        <w:rPr>
          <w:sz w:val="24"/>
        </w:rPr>
      </w:pPr>
      <w:r>
        <w:rPr>
          <w:sz w:val="24"/>
        </w:rPr>
        <w:t>Facteurs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PSA</w:t>
      </w:r>
    </w:p>
    <w:p w14:paraId="22E05E4D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301" w:lineRule="exact"/>
        <w:ind w:left="995" w:hanging="172"/>
        <w:contextualSpacing w:val="0"/>
        <w:rPr>
          <w:sz w:val="24"/>
        </w:rPr>
      </w:pPr>
      <w:r>
        <w:rPr>
          <w:spacing w:val="-2"/>
          <w:sz w:val="24"/>
        </w:rPr>
        <w:t>Régulation</w:t>
      </w:r>
    </w:p>
    <w:p w14:paraId="148E634D" w14:textId="77777777" w:rsidR="000B0059" w:rsidRDefault="000B0059" w:rsidP="000B0059">
      <w:pPr>
        <w:pStyle w:val="Paragraphedeliste"/>
        <w:widowControl w:val="0"/>
        <w:tabs>
          <w:tab w:val="left" w:pos="583"/>
        </w:tabs>
        <w:autoSpaceDE w:val="0"/>
        <w:autoSpaceDN w:val="0"/>
        <w:spacing w:before="239" w:after="0" w:line="311" w:lineRule="exact"/>
        <w:ind w:left="583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t>9-La</w:t>
      </w:r>
      <w:r>
        <w:rPr>
          <w:spacing w:val="-7"/>
          <w:sz w:val="24"/>
        </w:rPr>
        <w:t xml:space="preserve"> </w:t>
      </w:r>
      <w:r>
        <w:rPr>
          <w:sz w:val="24"/>
        </w:rPr>
        <w:t>fonction</w:t>
      </w:r>
      <w:r>
        <w:rPr>
          <w:spacing w:val="-8"/>
          <w:sz w:val="24"/>
        </w:rPr>
        <w:t xml:space="preserve"> </w:t>
      </w:r>
      <w:r>
        <w:rPr>
          <w:sz w:val="24"/>
        </w:rPr>
        <w:t>glomérulaire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58444B5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75" w:lineRule="exact"/>
        <w:ind w:left="995" w:hanging="172"/>
        <w:contextualSpacing w:val="0"/>
        <w:rPr>
          <w:sz w:val="24"/>
        </w:rPr>
      </w:pPr>
      <w:r>
        <w:rPr>
          <w:spacing w:val="-2"/>
          <w:sz w:val="24"/>
        </w:rPr>
        <w:t>Mécanisme</w:t>
      </w:r>
    </w:p>
    <w:p w14:paraId="2E4CB563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302" w:lineRule="exact"/>
        <w:ind w:left="995" w:hanging="172"/>
        <w:contextualSpacing w:val="0"/>
        <w:rPr>
          <w:sz w:val="24"/>
        </w:rPr>
      </w:pPr>
      <w:r>
        <w:rPr>
          <w:spacing w:val="-2"/>
          <w:sz w:val="24"/>
        </w:rPr>
        <w:t>Régulation</w:t>
      </w:r>
    </w:p>
    <w:p w14:paraId="4FD76471" w14:textId="77777777" w:rsidR="000B0059" w:rsidRDefault="000B0059" w:rsidP="000B0059">
      <w:pPr>
        <w:pStyle w:val="Paragraphedeliste"/>
        <w:widowControl w:val="0"/>
        <w:tabs>
          <w:tab w:val="left" w:pos="588"/>
        </w:tabs>
        <w:autoSpaceDE w:val="0"/>
        <w:autoSpaceDN w:val="0"/>
        <w:spacing w:before="237" w:after="0" w:line="312" w:lineRule="exact"/>
        <w:ind w:left="588"/>
        <w:contextualSpacing w:val="0"/>
        <w:rPr>
          <w:rFonts w:ascii="URW Bookman"/>
          <w:i/>
          <w:sz w:val="24"/>
        </w:rPr>
      </w:pPr>
      <w:r>
        <w:rPr>
          <w:sz w:val="24"/>
        </w:rPr>
        <w:t>10-La</w:t>
      </w:r>
      <w:r>
        <w:rPr>
          <w:spacing w:val="-6"/>
          <w:sz w:val="24"/>
        </w:rPr>
        <w:t xml:space="preserve"> </w:t>
      </w:r>
      <w:r>
        <w:rPr>
          <w:sz w:val="24"/>
        </w:rPr>
        <w:t>fonction</w:t>
      </w:r>
      <w:r>
        <w:rPr>
          <w:spacing w:val="-6"/>
          <w:sz w:val="24"/>
        </w:rPr>
        <w:t xml:space="preserve"> </w:t>
      </w:r>
      <w:r>
        <w:rPr>
          <w:sz w:val="24"/>
        </w:rPr>
        <w:t>tubulaire rénale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53515D9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75" w:lineRule="exact"/>
        <w:ind w:left="995" w:hanging="172"/>
        <w:contextualSpacing w:val="0"/>
        <w:rPr>
          <w:sz w:val="24"/>
        </w:rPr>
      </w:pPr>
      <w:r>
        <w:rPr>
          <w:spacing w:val="-2"/>
          <w:sz w:val="24"/>
        </w:rPr>
        <w:t>Mécanisme</w:t>
      </w:r>
    </w:p>
    <w:p w14:paraId="3093F4A8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301" w:lineRule="exact"/>
        <w:ind w:left="995" w:hanging="172"/>
        <w:contextualSpacing w:val="0"/>
        <w:rPr>
          <w:sz w:val="24"/>
        </w:rPr>
      </w:pPr>
      <w:r>
        <w:rPr>
          <w:spacing w:val="-2"/>
          <w:sz w:val="24"/>
        </w:rPr>
        <w:t>Régulation</w:t>
      </w:r>
    </w:p>
    <w:p w14:paraId="371DAE2B" w14:textId="77777777" w:rsidR="000B0059" w:rsidRDefault="000B0059" w:rsidP="000B0059">
      <w:pPr>
        <w:pStyle w:val="Paragraphedeliste"/>
        <w:widowControl w:val="0"/>
        <w:tabs>
          <w:tab w:val="left" w:pos="583"/>
        </w:tabs>
        <w:autoSpaceDE w:val="0"/>
        <w:autoSpaceDN w:val="0"/>
        <w:spacing w:before="240" w:after="0" w:line="311" w:lineRule="exact"/>
        <w:ind w:left="583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lastRenderedPageBreak/>
        <w:t>11-Régulation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l’équilibre</w:t>
      </w:r>
      <w:r>
        <w:rPr>
          <w:spacing w:val="-4"/>
          <w:sz w:val="24"/>
        </w:rPr>
        <w:t xml:space="preserve"> </w:t>
      </w:r>
      <w:r>
        <w:rPr>
          <w:sz w:val="24"/>
        </w:rPr>
        <w:t>acide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6518BFD" w14:textId="6B0D1730" w:rsidR="000B0059" w:rsidRPr="00282469" w:rsidRDefault="000B0059" w:rsidP="0028246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94" w:lineRule="exact"/>
        <w:ind w:left="995" w:hanging="172"/>
        <w:contextualSpacing w:val="0"/>
        <w:rPr>
          <w:sz w:val="24"/>
        </w:rPr>
      </w:pPr>
      <w:r>
        <w:rPr>
          <w:sz w:val="24"/>
        </w:rPr>
        <w:t>Régulation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pH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équilibre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acide–base</w:t>
      </w:r>
    </w:p>
    <w:p w14:paraId="61746969" w14:textId="77777777" w:rsidR="000B0059" w:rsidRDefault="000B0059" w:rsidP="000B0059">
      <w:pPr>
        <w:pStyle w:val="Paragraphedeliste"/>
        <w:widowControl w:val="0"/>
        <w:tabs>
          <w:tab w:val="left" w:pos="583"/>
        </w:tabs>
        <w:autoSpaceDE w:val="0"/>
        <w:autoSpaceDN w:val="0"/>
        <w:spacing w:before="239" w:after="0" w:line="311" w:lineRule="exact"/>
        <w:ind w:left="583"/>
        <w:contextualSpacing w:val="0"/>
        <w:rPr>
          <w:rFonts w:ascii="URW Bookman"/>
          <w:i/>
          <w:sz w:val="24"/>
        </w:rPr>
      </w:pPr>
      <w:r>
        <w:rPr>
          <w:sz w:val="24"/>
        </w:rPr>
        <w:t>12-Transport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gaz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sang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9FCCEB0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275" w:lineRule="exact"/>
        <w:ind w:left="996" w:hanging="172"/>
        <w:contextualSpacing w:val="0"/>
        <w:rPr>
          <w:position w:val="2"/>
          <w:sz w:val="24"/>
        </w:rPr>
      </w:pPr>
      <w:r>
        <w:rPr>
          <w:position w:val="2"/>
          <w:sz w:val="24"/>
        </w:rPr>
        <w:t>Transport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de</w:t>
      </w:r>
      <w:r>
        <w:rPr>
          <w:spacing w:val="-5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l’O</w:t>
      </w:r>
      <w:r>
        <w:rPr>
          <w:spacing w:val="-4"/>
          <w:sz w:val="16"/>
        </w:rPr>
        <w:t>2</w:t>
      </w:r>
    </w:p>
    <w:p w14:paraId="02922536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302" w:lineRule="exact"/>
        <w:ind w:left="996" w:hanging="172"/>
        <w:contextualSpacing w:val="0"/>
        <w:rPr>
          <w:position w:val="2"/>
          <w:sz w:val="24"/>
        </w:rPr>
      </w:pPr>
      <w:r>
        <w:rPr>
          <w:position w:val="2"/>
          <w:sz w:val="24"/>
        </w:rPr>
        <w:t>Transport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du</w:t>
      </w:r>
      <w:r>
        <w:rPr>
          <w:spacing w:val="-6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CO</w:t>
      </w:r>
      <w:r>
        <w:rPr>
          <w:spacing w:val="-5"/>
          <w:sz w:val="16"/>
        </w:rPr>
        <w:t>2</w:t>
      </w:r>
    </w:p>
    <w:p w14:paraId="3BAA31FA" w14:textId="1965E0A5" w:rsidR="000B0059" w:rsidRDefault="00796C79" w:rsidP="000B0059">
      <w:pPr>
        <w:pStyle w:val="Paragraphedeliste"/>
        <w:widowControl w:val="0"/>
        <w:tabs>
          <w:tab w:val="left" w:pos="583"/>
        </w:tabs>
        <w:autoSpaceDE w:val="0"/>
        <w:autoSpaceDN w:val="0"/>
        <w:spacing w:before="241" w:after="0" w:line="311" w:lineRule="exact"/>
        <w:ind w:left="0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tab/>
      </w:r>
      <w:r w:rsidR="000B0059">
        <w:rPr>
          <w:sz w:val="24"/>
        </w:rPr>
        <w:t>13-Métabolisme</w:t>
      </w:r>
      <w:r w:rsidR="000B0059">
        <w:rPr>
          <w:spacing w:val="-14"/>
          <w:sz w:val="24"/>
        </w:rPr>
        <w:t xml:space="preserve"> </w:t>
      </w:r>
      <w:r w:rsidR="000B0059">
        <w:rPr>
          <w:sz w:val="24"/>
        </w:rPr>
        <w:t>phosphocalcique</w:t>
      </w:r>
      <w:r w:rsidR="000B0059">
        <w:rPr>
          <w:spacing w:val="-12"/>
          <w:sz w:val="24"/>
        </w:rPr>
        <w:t xml:space="preserve"> </w:t>
      </w:r>
      <w:r w:rsidR="000B0059">
        <w:rPr>
          <w:spacing w:val="-10"/>
          <w:sz w:val="24"/>
        </w:rPr>
        <w:t>:</w:t>
      </w:r>
    </w:p>
    <w:p w14:paraId="0B4C27DB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5"/>
        </w:tabs>
        <w:autoSpaceDE w:val="0"/>
        <w:autoSpaceDN w:val="0"/>
        <w:spacing w:after="0" w:line="274" w:lineRule="exact"/>
        <w:ind w:left="995" w:hanging="172"/>
        <w:contextualSpacing w:val="0"/>
        <w:rPr>
          <w:sz w:val="24"/>
        </w:rPr>
      </w:pPr>
      <w:r>
        <w:rPr>
          <w:sz w:val="24"/>
        </w:rPr>
        <w:t>Répartition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calcium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phosphore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l’organisme</w:t>
      </w:r>
    </w:p>
    <w:p w14:paraId="03A1B37C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282" w:lineRule="exact"/>
        <w:ind w:left="996" w:hanging="172"/>
        <w:contextualSpacing w:val="0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formes</w:t>
      </w:r>
      <w:r>
        <w:rPr>
          <w:spacing w:val="-4"/>
          <w:sz w:val="24"/>
        </w:rPr>
        <w:t xml:space="preserve"> </w:t>
      </w:r>
      <w:r>
        <w:rPr>
          <w:sz w:val="24"/>
        </w:rPr>
        <w:t>circulantes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calcium</w:t>
      </w:r>
    </w:p>
    <w:p w14:paraId="6D6F54FD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96"/>
        </w:tabs>
        <w:autoSpaceDE w:val="0"/>
        <w:autoSpaceDN w:val="0"/>
        <w:spacing w:after="0" w:line="302" w:lineRule="exact"/>
        <w:ind w:left="996" w:hanging="172"/>
        <w:contextualSpacing w:val="0"/>
        <w:rPr>
          <w:sz w:val="24"/>
        </w:rPr>
      </w:pPr>
      <w:r>
        <w:rPr>
          <w:spacing w:val="-2"/>
          <w:sz w:val="24"/>
        </w:rPr>
        <w:t>Régulation</w:t>
      </w:r>
    </w:p>
    <w:p w14:paraId="631C6FE9" w14:textId="1236C1DE" w:rsidR="000B0059" w:rsidRPr="00796C79" w:rsidRDefault="00796C79" w:rsidP="00796C79">
      <w:pPr>
        <w:widowControl w:val="0"/>
        <w:autoSpaceDE w:val="0"/>
        <w:autoSpaceDN w:val="0"/>
        <w:spacing w:after="0" w:line="302" w:lineRule="exact"/>
        <w:rPr>
          <w:sz w:val="24"/>
        </w:rPr>
      </w:pPr>
      <w:r>
        <w:rPr>
          <w:sz w:val="24"/>
        </w:rPr>
        <w:t xml:space="preserve">         </w:t>
      </w:r>
      <w:r w:rsidR="000B0059" w:rsidRPr="00796C79">
        <w:rPr>
          <w:sz w:val="24"/>
        </w:rPr>
        <w:t>14-Chimie</w:t>
      </w:r>
      <w:r w:rsidR="000B0059" w:rsidRPr="00796C79">
        <w:rPr>
          <w:spacing w:val="-6"/>
          <w:sz w:val="24"/>
        </w:rPr>
        <w:t xml:space="preserve"> </w:t>
      </w:r>
      <w:r w:rsidR="000B0059" w:rsidRPr="00796C79">
        <w:rPr>
          <w:sz w:val="24"/>
        </w:rPr>
        <w:t>en</w:t>
      </w:r>
      <w:r w:rsidR="000B0059" w:rsidRPr="00796C79">
        <w:rPr>
          <w:spacing w:val="-6"/>
          <w:sz w:val="24"/>
        </w:rPr>
        <w:t xml:space="preserve"> </w:t>
      </w:r>
      <w:r w:rsidR="000B0059" w:rsidRPr="00796C79">
        <w:rPr>
          <w:sz w:val="24"/>
        </w:rPr>
        <w:t>solution</w:t>
      </w:r>
      <w:r w:rsidR="000B0059" w:rsidRPr="00796C79">
        <w:rPr>
          <w:spacing w:val="-6"/>
          <w:sz w:val="24"/>
        </w:rPr>
        <w:t xml:space="preserve"> </w:t>
      </w:r>
      <w:r w:rsidR="000B0059" w:rsidRPr="00796C79">
        <w:rPr>
          <w:sz w:val="24"/>
        </w:rPr>
        <w:t>:</w:t>
      </w:r>
      <w:r w:rsidR="000B0059" w:rsidRPr="00796C79">
        <w:rPr>
          <w:spacing w:val="-5"/>
          <w:sz w:val="24"/>
        </w:rPr>
        <w:t xml:space="preserve"> </w:t>
      </w:r>
      <w:r w:rsidR="000B0059" w:rsidRPr="00796C79">
        <w:rPr>
          <w:sz w:val="24"/>
        </w:rPr>
        <w:t>Equilibres</w:t>
      </w:r>
      <w:r w:rsidR="000B0059" w:rsidRPr="00796C79">
        <w:rPr>
          <w:spacing w:val="-5"/>
          <w:sz w:val="24"/>
        </w:rPr>
        <w:t xml:space="preserve"> </w:t>
      </w:r>
      <w:r w:rsidR="000B0059" w:rsidRPr="00796C79">
        <w:rPr>
          <w:sz w:val="24"/>
        </w:rPr>
        <w:t>homogènes</w:t>
      </w:r>
      <w:r w:rsidR="000B0059" w:rsidRPr="00796C79">
        <w:rPr>
          <w:spacing w:val="-5"/>
          <w:sz w:val="24"/>
        </w:rPr>
        <w:t xml:space="preserve"> </w:t>
      </w:r>
      <w:r w:rsidR="000B0059" w:rsidRPr="00796C79">
        <w:rPr>
          <w:sz w:val="24"/>
        </w:rPr>
        <w:t>–</w:t>
      </w:r>
      <w:r w:rsidR="000B0059" w:rsidRPr="00796C79">
        <w:rPr>
          <w:spacing w:val="-6"/>
          <w:sz w:val="24"/>
        </w:rPr>
        <w:t xml:space="preserve"> </w:t>
      </w:r>
      <w:r w:rsidR="000B0059" w:rsidRPr="00796C79">
        <w:rPr>
          <w:sz w:val="24"/>
        </w:rPr>
        <w:t>équilibres</w:t>
      </w:r>
      <w:r w:rsidR="000B0059" w:rsidRPr="00796C79">
        <w:rPr>
          <w:spacing w:val="-5"/>
          <w:sz w:val="24"/>
        </w:rPr>
        <w:t xml:space="preserve"> </w:t>
      </w:r>
      <w:r w:rsidR="000B0059" w:rsidRPr="00796C79">
        <w:rPr>
          <w:sz w:val="24"/>
        </w:rPr>
        <w:t>hétérogènes</w:t>
      </w:r>
      <w:r w:rsidR="000B0059" w:rsidRPr="00796C79">
        <w:rPr>
          <w:spacing w:val="-1"/>
          <w:sz w:val="24"/>
        </w:rPr>
        <w:t xml:space="preserve"> </w:t>
      </w:r>
      <w:r w:rsidR="000B0059" w:rsidRPr="00796C79">
        <w:rPr>
          <w:rFonts w:ascii="Arial" w:hAnsi="Arial"/>
          <w:spacing w:val="-10"/>
          <w:sz w:val="24"/>
        </w:rPr>
        <w:t>:</w:t>
      </w:r>
    </w:p>
    <w:p w14:paraId="54FE1D2D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84"/>
        </w:tabs>
        <w:autoSpaceDE w:val="0"/>
        <w:autoSpaceDN w:val="0"/>
        <w:spacing w:after="0" w:line="275" w:lineRule="exact"/>
        <w:ind w:left="1084" w:hanging="249"/>
        <w:contextualSpacing w:val="0"/>
        <w:rPr>
          <w:sz w:val="24"/>
        </w:rPr>
      </w:pPr>
      <w:r>
        <w:rPr>
          <w:sz w:val="24"/>
        </w:rPr>
        <w:t>Équilibre</w:t>
      </w:r>
      <w:r>
        <w:rPr>
          <w:spacing w:val="-6"/>
          <w:sz w:val="24"/>
        </w:rPr>
        <w:t xml:space="preserve"> </w:t>
      </w:r>
      <w:r>
        <w:rPr>
          <w:sz w:val="24"/>
        </w:rPr>
        <w:t>acide-base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solution,</w:t>
      </w:r>
      <w:r>
        <w:rPr>
          <w:spacing w:val="-5"/>
          <w:sz w:val="24"/>
        </w:rPr>
        <w:t xml:space="preserve"> </w:t>
      </w:r>
      <w:r>
        <w:rPr>
          <w:sz w:val="24"/>
        </w:rPr>
        <w:t>pH,</w:t>
      </w:r>
      <w:r>
        <w:rPr>
          <w:spacing w:val="-6"/>
          <w:sz w:val="24"/>
        </w:rPr>
        <w:t xml:space="preserve"> </w:t>
      </w:r>
      <w:r>
        <w:rPr>
          <w:sz w:val="24"/>
        </w:rPr>
        <w:t>Solutions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tampons.</w:t>
      </w:r>
    </w:p>
    <w:p w14:paraId="33B237E4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84"/>
        </w:tabs>
        <w:autoSpaceDE w:val="0"/>
        <w:autoSpaceDN w:val="0"/>
        <w:spacing w:after="0" w:line="282" w:lineRule="exact"/>
        <w:ind w:left="1084" w:hanging="249"/>
        <w:contextualSpacing w:val="0"/>
        <w:rPr>
          <w:sz w:val="24"/>
        </w:rPr>
      </w:pPr>
      <w:r>
        <w:rPr>
          <w:sz w:val="24"/>
        </w:rPr>
        <w:t>Protométrie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milieu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aqueux</w:t>
      </w:r>
    </w:p>
    <w:p w14:paraId="5716F8EC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84"/>
        </w:tabs>
        <w:autoSpaceDE w:val="0"/>
        <w:autoSpaceDN w:val="0"/>
        <w:spacing w:after="0" w:line="282" w:lineRule="exact"/>
        <w:ind w:left="1084" w:hanging="249"/>
        <w:contextualSpacing w:val="0"/>
        <w:rPr>
          <w:sz w:val="24"/>
        </w:rPr>
      </w:pPr>
      <w:r>
        <w:rPr>
          <w:sz w:val="24"/>
        </w:rPr>
        <w:t>Réactions</w:t>
      </w:r>
      <w:r>
        <w:rPr>
          <w:spacing w:val="69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équilibres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complexation</w:t>
      </w:r>
    </w:p>
    <w:p w14:paraId="2758606F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84"/>
        </w:tabs>
        <w:autoSpaceDE w:val="0"/>
        <w:autoSpaceDN w:val="0"/>
        <w:spacing w:after="0" w:line="282" w:lineRule="exact"/>
        <w:ind w:left="1084" w:hanging="249"/>
        <w:contextualSpacing w:val="0"/>
        <w:rPr>
          <w:sz w:val="24"/>
        </w:rPr>
      </w:pPr>
      <w:r>
        <w:rPr>
          <w:sz w:val="24"/>
        </w:rPr>
        <w:t>Réactions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d’oxydoréduction</w:t>
      </w:r>
    </w:p>
    <w:p w14:paraId="04784EFB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301" w:lineRule="exact"/>
        <w:ind w:left="1007" w:hanging="172"/>
        <w:contextualSpacing w:val="0"/>
        <w:rPr>
          <w:sz w:val="24"/>
        </w:rPr>
      </w:pPr>
      <w:r>
        <w:rPr>
          <w:sz w:val="24"/>
        </w:rPr>
        <w:t>Composés</w:t>
      </w:r>
      <w:r>
        <w:rPr>
          <w:spacing w:val="-4"/>
          <w:sz w:val="24"/>
        </w:rPr>
        <w:t xml:space="preserve"> </w:t>
      </w:r>
      <w:r>
        <w:rPr>
          <w:sz w:val="24"/>
        </w:rPr>
        <w:t>peu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solubles</w:t>
      </w:r>
    </w:p>
    <w:p w14:paraId="167A9FB2" w14:textId="77777777" w:rsidR="000B0059" w:rsidRDefault="000B0059" w:rsidP="000B0059">
      <w:pPr>
        <w:pStyle w:val="Paragraphedeliste"/>
        <w:widowControl w:val="0"/>
        <w:tabs>
          <w:tab w:val="left" w:pos="653"/>
        </w:tabs>
        <w:autoSpaceDE w:val="0"/>
        <w:autoSpaceDN w:val="0"/>
        <w:spacing w:before="286" w:after="0" w:line="199" w:lineRule="auto"/>
        <w:ind w:left="653" w:right="4372"/>
        <w:contextualSpacing w:val="0"/>
        <w:rPr>
          <w:rFonts w:ascii="URW Bookman" w:hAnsi="URW Bookman"/>
          <w:i/>
          <w:sz w:val="24"/>
        </w:rPr>
      </w:pPr>
      <w:r>
        <w:rPr>
          <w:sz w:val="24"/>
        </w:rPr>
        <w:t>15-Méthodes</w:t>
      </w:r>
      <w:r>
        <w:rPr>
          <w:spacing w:val="-15"/>
          <w:sz w:val="24"/>
        </w:rPr>
        <w:t xml:space="preserve"> </w:t>
      </w:r>
      <w:r>
        <w:rPr>
          <w:sz w:val="24"/>
        </w:rPr>
        <w:t>électrochimiques</w:t>
      </w:r>
      <w:r>
        <w:rPr>
          <w:spacing w:val="-15"/>
          <w:sz w:val="24"/>
        </w:rPr>
        <w:t xml:space="preserve"> </w:t>
      </w:r>
      <w:r>
        <w:rPr>
          <w:sz w:val="24"/>
        </w:rPr>
        <w:t>d’analyse Principes et applications de :</w:t>
      </w:r>
    </w:p>
    <w:p w14:paraId="794D1F17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75" w:lineRule="exact"/>
        <w:ind w:left="1007" w:hanging="172"/>
        <w:contextualSpacing w:val="0"/>
        <w:rPr>
          <w:sz w:val="24"/>
        </w:rPr>
      </w:pPr>
      <w:r>
        <w:rPr>
          <w:spacing w:val="-2"/>
          <w:sz w:val="24"/>
        </w:rPr>
        <w:t>Potentiométrie</w:t>
      </w:r>
    </w:p>
    <w:p w14:paraId="1EAEB4BC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1" w:lineRule="exact"/>
        <w:ind w:left="1007" w:hanging="172"/>
        <w:contextualSpacing w:val="0"/>
        <w:rPr>
          <w:sz w:val="24"/>
        </w:rPr>
      </w:pPr>
      <w:r>
        <w:rPr>
          <w:spacing w:val="-2"/>
          <w:sz w:val="24"/>
        </w:rPr>
        <w:t>Ampérométrie</w:t>
      </w:r>
    </w:p>
    <w:p w14:paraId="2F58620C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pacing w:val="-2"/>
          <w:sz w:val="24"/>
        </w:rPr>
        <w:t>Coulométrie</w:t>
      </w:r>
    </w:p>
    <w:p w14:paraId="6CB6205A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302" w:lineRule="exact"/>
        <w:ind w:left="1007" w:hanging="172"/>
        <w:contextualSpacing w:val="0"/>
        <w:rPr>
          <w:sz w:val="24"/>
        </w:rPr>
      </w:pPr>
      <w:r>
        <w:rPr>
          <w:spacing w:val="-2"/>
          <w:sz w:val="24"/>
        </w:rPr>
        <w:t>Polarographie</w:t>
      </w:r>
    </w:p>
    <w:p w14:paraId="22040D2A" w14:textId="59B80BD5" w:rsidR="000B0059" w:rsidRDefault="000B0059" w:rsidP="0072570A">
      <w:pPr>
        <w:pStyle w:val="Paragraphedeliste"/>
        <w:widowControl w:val="0"/>
        <w:autoSpaceDE w:val="0"/>
        <w:autoSpaceDN w:val="0"/>
        <w:spacing w:before="271" w:after="0" w:line="211" w:lineRule="auto"/>
        <w:ind w:left="597" w:right="5349"/>
        <w:contextualSpacing w:val="0"/>
        <w:rPr>
          <w:rFonts w:ascii="Arial" w:hAnsi="Arial"/>
          <w:sz w:val="24"/>
        </w:rPr>
      </w:pPr>
      <w:r>
        <w:rPr>
          <w:sz w:val="24"/>
        </w:rPr>
        <w:t xml:space="preserve"> 16-Méthodes spectrales Principes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</w:p>
    <w:p w14:paraId="1079D077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71" w:lineRule="exact"/>
        <w:ind w:left="1007" w:hanging="172"/>
        <w:contextualSpacing w:val="0"/>
        <w:rPr>
          <w:sz w:val="24"/>
        </w:rPr>
      </w:pPr>
      <w:r>
        <w:rPr>
          <w:sz w:val="24"/>
        </w:rPr>
        <w:t>Spectrofluorimétrie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chimiluminescence</w:t>
      </w:r>
    </w:p>
    <w:p w14:paraId="2C3F0E4B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z w:val="24"/>
        </w:rPr>
        <w:t>Spectrophotométrie</w:t>
      </w:r>
      <w:r>
        <w:rPr>
          <w:spacing w:val="-11"/>
          <w:sz w:val="24"/>
        </w:rPr>
        <w:t xml:space="preserve"> </w:t>
      </w:r>
      <w:r>
        <w:rPr>
          <w:sz w:val="24"/>
        </w:rPr>
        <w:t>d’absorption</w:t>
      </w:r>
      <w:r>
        <w:rPr>
          <w:spacing w:val="-11"/>
          <w:sz w:val="24"/>
        </w:rPr>
        <w:t xml:space="preserve"> </w:t>
      </w:r>
      <w:r>
        <w:rPr>
          <w:sz w:val="24"/>
        </w:rPr>
        <w:t>moléculaire</w:t>
      </w:r>
      <w:r>
        <w:rPr>
          <w:spacing w:val="-10"/>
          <w:sz w:val="24"/>
        </w:rPr>
        <w:t xml:space="preserve"> </w:t>
      </w:r>
      <w:r>
        <w:rPr>
          <w:sz w:val="24"/>
        </w:rPr>
        <w:t>UV-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visible.</w:t>
      </w:r>
    </w:p>
    <w:p w14:paraId="0A141B68" w14:textId="77777777" w:rsidR="000B0059" w:rsidRPr="00486326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301" w:lineRule="exact"/>
        <w:ind w:left="1007" w:hanging="172"/>
        <w:contextualSpacing w:val="0"/>
        <w:rPr>
          <w:sz w:val="24"/>
        </w:rPr>
      </w:pPr>
      <w:r>
        <w:rPr>
          <w:sz w:val="24"/>
        </w:rPr>
        <w:t>Spectroscopie</w:t>
      </w:r>
      <w:r>
        <w:rPr>
          <w:spacing w:val="-7"/>
          <w:sz w:val="24"/>
        </w:rPr>
        <w:t xml:space="preserve"> </w:t>
      </w:r>
      <w:r>
        <w:rPr>
          <w:sz w:val="24"/>
        </w:rPr>
        <w:t>infrarouge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IR</w:t>
      </w:r>
    </w:p>
    <w:p w14:paraId="406C152F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301" w:lineRule="exact"/>
        <w:ind w:left="1007" w:hanging="172"/>
        <w:contextualSpacing w:val="0"/>
        <w:rPr>
          <w:sz w:val="24"/>
        </w:rPr>
      </w:pPr>
      <w:r>
        <w:rPr>
          <w:sz w:val="24"/>
        </w:rPr>
        <w:t>Résonance</w:t>
      </w:r>
      <w:r>
        <w:rPr>
          <w:spacing w:val="-7"/>
          <w:sz w:val="24"/>
        </w:rPr>
        <w:t xml:space="preserve"> </w:t>
      </w:r>
      <w:r>
        <w:rPr>
          <w:sz w:val="24"/>
        </w:rPr>
        <w:t>magnétique</w:t>
      </w:r>
      <w:r>
        <w:rPr>
          <w:spacing w:val="-6"/>
          <w:sz w:val="24"/>
        </w:rPr>
        <w:t xml:space="preserve"> </w:t>
      </w:r>
      <w:r>
        <w:rPr>
          <w:sz w:val="24"/>
        </w:rPr>
        <w:t>nucléaire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RMN</w:t>
      </w:r>
    </w:p>
    <w:p w14:paraId="0D7592F4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z w:val="24"/>
        </w:rPr>
        <w:t>Spectrométrie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masse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SM</w:t>
      </w:r>
    </w:p>
    <w:p w14:paraId="72935D2D" w14:textId="77777777" w:rsidR="000B0059" w:rsidRDefault="000B0059" w:rsidP="000B0059">
      <w:pPr>
        <w:pStyle w:val="Paragraphedeliste"/>
        <w:widowControl w:val="0"/>
        <w:tabs>
          <w:tab w:val="left" w:pos="1066"/>
          <w:tab w:val="left" w:pos="1084"/>
        </w:tabs>
        <w:autoSpaceDE w:val="0"/>
        <w:autoSpaceDN w:val="0"/>
        <w:spacing w:before="12" w:after="0" w:line="211" w:lineRule="auto"/>
        <w:ind w:left="835" w:right="679"/>
        <w:contextualSpacing w:val="0"/>
        <w:rPr>
          <w:sz w:val="24"/>
        </w:rPr>
      </w:pPr>
      <w:r>
        <w:rPr>
          <w:sz w:val="24"/>
        </w:rPr>
        <w:t>-  Spectrophotométries</w:t>
      </w:r>
      <w:r>
        <w:rPr>
          <w:spacing w:val="-5"/>
          <w:sz w:val="24"/>
        </w:rPr>
        <w:t xml:space="preserve"> </w:t>
      </w:r>
      <w:r>
        <w:rPr>
          <w:sz w:val="24"/>
        </w:rPr>
        <w:t>d’absorption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d’émission</w:t>
      </w:r>
      <w:r>
        <w:rPr>
          <w:spacing w:val="-6"/>
          <w:sz w:val="24"/>
        </w:rPr>
        <w:t xml:space="preserve"> </w:t>
      </w:r>
      <w:r>
        <w:rPr>
          <w:sz w:val="24"/>
        </w:rPr>
        <w:t>atomiques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SAA, SEA,</w:t>
      </w:r>
      <w:r>
        <w:rPr>
          <w:spacing w:val="40"/>
          <w:sz w:val="24"/>
        </w:rPr>
        <w:t xml:space="preserve"> </w:t>
      </w:r>
      <w:r>
        <w:rPr>
          <w:sz w:val="24"/>
        </w:rPr>
        <w:t>ICP</w:t>
      </w:r>
    </w:p>
    <w:p w14:paraId="1A6A6C94" w14:textId="77777777" w:rsidR="000B0059" w:rsidRDefault="000B0059" w:rsidP="000B0059">
      <w:pPr>
        <w:pStyle w:val="Paragraphedeliste"/>
        <w:widowControl w:val="0"/>
        <w:tabs>
          <w:tab w:val="left" w:pos="598"/>
          <w:tab w:val="left" w:pos="600"/>
        </w:tabs>
        <w:autoSpaceDE w:val="0"/>
        <w:autoSpaceDN w:val="0"/>
        <w:spacing w:before="292" w:after="0" w:line="199" w:lineRule="auto"/>
        <w:ind w:left="598" w:right="4526"/>
        <w:contextualSpacing w:val="0"/>
        <w:rPr>
          <w:rFonts w:ascii="URW Bookman" w:hAnsi="URW Bookman"/>
          <w:i/>
          <w:sz w:val="24"/>
        </w:rPr>
      </w:pPr>
      <w:r>
        <w:rPr>
          <w:i/>
          <w:sz w:val="24"/>
        </w:rPr>
        <w:tab/>
      </w:r>
      <w:r>
        <w:rPr>
          <w:iCs/>
          <w:sz w:val="24"/>
        </w:rPr>
        <w:t>17-</w:t>
      </w:r>
      <w:r>
        <w:rPr>
          <w:sz w:val="24"/>
        </w:rPr>
        <w:t>Méthodes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séparation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d’analyse Principes et applications de :</w:t>
      </w:r>
    </w:p>
    <w:p w14:paraId="7FD42C86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89"/>
          <w:tab w:val="left" w:pos="1007"/>
        </w:tabs>
        <w:autoSpaceDE w:val="0"/>
        <w:autoSpaceDN w:val="0"/>
        <w:spacing w:before="3" w:after="0" w:line="211" w:lineRule="auto"/>
        <w:ind w:left="989" w:right="640" w:hanging="154"/>
        <w:contextualSpacing w:val="0"/>
        <w:rPr>
          <w:sz w:val="24"/>
        </w:rPr>
      </w:pPr>
      <w:r>
        <w:rPr>
          <w:sz w:val="24"/>
        </w:rPr>
        <w:tab/>
        <w:t>Méthodes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séparation</w:t>
      </w:r>
      <w:r>
        <w:rPr>
          <w:spacing w:val="-5"/>
          <w:sz w:val="24"/>
        </w:rPr>
        <w:t xml:space="preserve"> </w:t>
      </w:r>
      <w:r>
        <w:rPr>
          <w:sz w:val="24"/>
        </w:rPr>
        <w:t>fondées</w:t>
      </w:r>
      <w:r>
        <w:rPr>
          <w:spacing w:val="-4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l’extraction</w:t>
      </w:r>
      <w:r>
        <w:rPr>
          <w:spacing w:val="-5"/>
          <w:sz w:val="24"/>
        </w:rPr>
        <w:t xml:space="preserve"> </w:t>
      </w:r>
      <w:r>
        <w:rPr>
          <w:sz w:val="24"/>
        </w:rPr>
        <w:t>(Solide</w:t>
      </w:r>
      <w:r>
        <w:rPr>
          <w:spacing w:val="-4"/>
          <w:sz w:val="24"/>
        </w:rPr>
        <w:t xml:space="preserve"> </w:t>
      </w:r>
      <w:r>
        <w:rPr>
          <w:sz w:val="24"/>
        </w:rPr>
        <w:t>-liquide</w:t>
      </w:r>
      <w:r>
        <w:rPr>
          <w:spacing w:val="-4"/>
          <w:sz w:val="24"/>
        </w:rPr>
        <w:t xml:space="preserve"> </w:t>
      </w:r>
      <w:r>
        <w:rPr>
          <w:sz w:val="24"/>
        </w:rPr>
        <w:t>et liquide -liquide)</w:t>
      </w:r>
    </w:p>
    <w:p w14:paraId="09BD0AD1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71" w:lineRule="exact"/>
        <w:ind w:left="1007" w:hanging="172"/>
        <w:contextualSpacing w:val="0"/>
        <w:rPr>
          <w:sz w:val="24"/>
        </w:rPr>
      </w:pPr>
      <w:r>
        <w:rPr>
          <w:sz w:val="24"/>
        </w:rPr>
        <w:t>Chromatographie</w:t>
      </w:r>
      <w:r>
        <w:rPr>
          <w:spacing w:val="-6"/>
          <w:sz w:val="24"/>
        </w:rPr>
        <w:t xml:space="preserve"> </w:t>
      </w:r>
      <w:r>
        <w:rPr>
          <w:sz w:val="24"/>
        </w:rPr>
        <w:t>sur</w:t>
      </w:r>
      <w:r>
        <w:rPr>
          <w:spacing w:val="-6"/>
          <w:sz w:val="24"/>
        </w:rPr>
        <w:t xml:space="preserve"> </w:t>
      </w:r>
      <w:r>
        <w:rPr>
          <w:sz w:val="24"/>
        </w:rPr>
        <w:t>couche</w:t>
      </w:r>
      <w:r>
        <w:rPr>
          <w:spacing w:val="-5"/>
          <w:sz w:val="24"/>
        </w:rPr>
        <w:t xml:space="preserve"> </w:t>
      </w:r>
      <w:r>
        <w:rPr>
          <w:sz w:val="24"/>
        </w:rPr>
        <w:t>mince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CCM</w:t>
      </w:r>
    </w:p>
    <w:p w14:paraId="3454AA66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z w:val="24"/>
        </w:rPr>
        <w:t>Chromatographie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phase</w:t>
      </w:r>
      <w:r>
        <w:rPr>
          <w:spacing w:val="-6"/>
          <w:sz w:val="24"/>
        </w:rPr>
        <w:t xml:space="preserve"> </w:t>
      </w:r>
      <w:r>
        <w:rPr>
          <w:sz w:val="24"/>
        </w:rPr>
        <w:t>gazeuse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CPG</w:t>
      </w:r>
    </w:p>
    <w:p w14:paraId="2F19E6EB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989"/>
          <w:tab w:val="left" w:pos="1007"/>
          <w:tab w:val="left" w:pos="5232"/>
        </w:tabs>
        <w:autoSpaceDE w:val="0"/>
        <w:autoSpaceDN w:val="0"/>
        <w:spacing w:before="11" w:after="0" w:line="211" w:lineRule="auto"/>
        <w:ind w:left="989" w:right="722" w:hanging="154"/>
        <w:contextualSpacing w:val="0"/>
        <w:rPr>
          <w:sz w:val="24"/>
        </w:rPr>
      </w:pPr>
      <w:r>
        <w:rPr>
          <w:sz w:val="24"/>
        </w:rPr>
        <w:tab/>
        <w:t>Chromatographie en phase liquide:</w:t>
      </w:r>
      <w:r>
        <w:rPr>
          <w:spacing w:val="-8"/>
          <w:sz w:val="24"/>
        </w:rPr>
        <w:t xml:space="preserve"> </w:t>
      </w:r>
      <w:r>
        <w:rPr>
          <w:sz w:val="24"/>
        </w:rPr>
        <w:t>HPLC</w:t>
      </w:r>
      <w:r>
        <w:rPr>
          <w:spacing w:val="-8"/>
          <w:sz w:val="24"/>
        </w:rPr>
        <w:t xml:space="preserve"> </w:t>
      </w:r>
      <w:r>
        <w:rPr>
          <w:sz w:val="24"/>
        </w:rPr>
        <w:t>(exclusion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diffusion, échange d’ions, partage)</w:t>
      </w:r>
    </w:p>
    <w:p w14:paraId="0FBC9360" w14:textId="77777777" w:rsidR="000B0059" w:rsidRDefault="000B0059" w:rsidP="000B0059">
      <w:pPr>
        <w:pStyle w:val="Paragraphedeliste"/>
        <w:widowControl w:val="0"/>
        <w:tabs>
          <w:tab w:val="left" w:pos="670"/>
        </w:tabs>
        <w:autoSpaceDE w:val="0"/>
        <w:autoSpaceDN w:val="0"/>
        <w:spacing w:before="245" w:after="0" w:line="311" w:lineRule="exact"/>
        <w:ind w:left="0"/>
        <w:contextualSpacing w:val="0"/>
        <w:rPr>
          <w:rFonts w:ascii="URW Bookman"/>
          <w:i/>
          <w:sz w:val="24"/>
        </w:rPr>
      </w:pPr>
      <w:r>
        <w:rPr>
          <w:spacing w:val="-2"/>
          <w:sz w:val="24"/>
        </w:rPr>
        <w:tab/>
        <w:t>18-Bromatologie</w:t>
      </w:r>
    </w:p>
    <w:p w14:paraId="506E80B9" w14:textId="77777777" w:rsidR="000B0059" w:rsidRDefault="000B0059" w:rsidP="000B0059">
      <w:pPr>
        <w:pStyle w:val="Corpsdetexte"/>
        <w:spacing w:line="275" w:lineRule="exact"/>
        <w:ind w:left="653" w:firstLine="0"/>
      </w:pPr>
      <w:r>
        <w:t>Principes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A4D118C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z w:val="24"/>
        </w:rPr>
        <w:t>Analyse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lait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matières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grasses</w:t>
      </w:r>
    </w:p>
    <w:p w14:paraId="39A7079E" w14:textId="77777777" w:rsidR="000B0059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z w:val="24"/>
        </w:rPr>
        <w:t>Analyse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protéines</w:t>
      </w:r>
    </w:p>
    <w:p w14:paraId="57DC177B" w14:textId="77777777" w:rsidR="000B0059" w:rsidRPr="00D6174B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282" w:lineRule="exact"/>
        <w:ind w:left="1007" w:hanging="172"/>
        <w:contextualSpacing w:val="0"/>
        <w:rPr>
          <w:sz w:val="24"/>
        </w:rPr>
      </w:pPr>
      <w:r>
        <w:rPr>
          <w:sz w:val="24"/>
        </w:rPr>
        <w:t>Analyse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farines</w:t>
      </w:r>
    </w:p>
    <w:p w14:paraId="317DB6C8" w14:textId="77777777" w:rsidR="000B0059" w:rsidRPr="004C4AAF" w:rsidRDefault="000B0059" w:rsidP="000B0059">
      <w:pPr>
        <w:pStyle w:val="Paragraphedeliste"/>
        <w:widowControl w:val="0"/>
        <w:numPr>
          <w:ilvl w:val="1"/>
          <w:numId w:val="31"/>
        </w:numPr>
        <w:tabs>
          <w:tab w:val="left" w:pos="1007"/>
        </w:tabs>
        <w:autoSpaceDE w:val="0"/>
        <w:autoSpaceDN w:val="0"/>
        <w:spacing w:after="0" w:line="301" w:lineRule="exact"/>
        <w:ind w:left="1007" w:hanging="172"/>
        <w:contextualSpacing w:val="0"/>
        <w:rPr>
          <w:sz w:val="24"/>
        </w:rPr>
      </w:pPr>
      <w:r>
        <w:rPr>
          <w:sz w:val="24"/>
        </w:rPr>
        <w:t>Dosage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l’eau</w:t>
      </w:r>
    </w:p>
    <w:p w14:paraId="4C041AF3" w14:textId="77777777" w:rsidR="00282469" w:rsidRDefault="00282469" w:rsidP="000B0059">
      <w:pPr>
        <w:spacing w:after="0" w:line="240" w:lineRule="auto"/>
        <w:ind w:right="74"/>
        <w:rPr>
          <w:b/>
          <w:u w:val="single"/>
        </w:rPr>
      </w:pPr>
    </w:p>
    <w:p w14:paraId="3ED9DC1D" w14:textId="703F6B4B" w:rsidR="00C96B74" w:rsidRPr="004C4AAF" w:rsidRDefault="00A10C5A" w:rsidP="0072570A">
      <w:pPr>
        <w:spacing w:after="0" w:line="240" w:lineRule="auto"/>
        <w:ind w:right="74" w:firstLine="708"/>
      </w:pPr>
      <w:r w:rsidRPr="004C4AAF">
        <w:rPr>
          <w:b/>
          <w:u w:val="single"/>
        </w:rPr>
        <w:lastRenderedPageBreak/>
        <w:t>B-SCIENCES DU MEDICAMENT I</w:t>
      </w:r>
      <w:r w:rsidRPr="004C4AAF">
        <w:t xml:space="preserve"> : </w:t>
      </w:r>
    </w:p>
    <w:p w14:paraId="46DE2CFC" w14:textId="77777777" w:rsidR="000B0059" w:rsidRPr="004C4AAF" w:rsidRDefault="000B0059" w:rsidP="000B0059">
      <w:pPr>
        <w:spacing w:after="0" w:line="240" w:lineRule="auto"/>
        <w:ind w:left="1080" w:right="74"/>
        <w:contextualSpacing/>
      </w:pPr>
    </w:p>
    <w:p w14:paraId="5470A15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rPr>
          <w:b/>
          <w:u w:val="single"/>
        </w:rPr>
        <w:t>1-Pharmacie galénique</w:t>
      </w:r>
      <w:r w:rsidRPr="004C4AAF">
        <w:t xml:space="preserve"> :</w:t>
      </w:r>
    </w:p>
    <w:p w14:paraId="7FE9EEE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4C7FEB04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a-Les formes pharmaceutiques :</w:t>
      </w:r>
    </w:p>
    <w:p w14:paraId="6267C81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42746A8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Objectifs : définition, classification, formulation, excipients, procédés de fabrication, et contrôles. </w:t>
      </w:r>
    </w:p>
    <w:p w14:paraId="0726C7A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75C5537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1. Les solutions et suspensions pharmaceutiques de la voie orale</w:t>
      </w:r>
    </w:p>
    <w:p w14:paraId="2E20C0B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2. Les formes à libération modifiée destinée à la voie orale </w:t>
      </w:r>
    </w:p>
    <w:p w14:paraId="398F2D3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3. Les comprimés</w:t>
      </w:r>
    </w:p>
    <w:p w14:paraId="44C74C6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4. Les gélules</w:t>
      </w:r>
    </w:p>
    <w:p w14:paraId="2CCC1EE9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5. Les préparations injectables</w:t>
      </w:r>
    </w:p>
    <w:p w14:paraId="2DCA894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6. Les préparations oculaires</w:t>
      </w:r>
    </w:p>
    <w:p w14:paraId="4E01C20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7. Les préparations nasales </w:t>
      </w:r>
    </w:p>
    <w:p w14:paraId="347CB6A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8. Les préparations auriculaires</w:t>
      </w:r>
    </w:p>
    <w:p w14:paraId="2F78A63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9. Les préparations rectales</w:t>
      </w:r>
    </w:p>
    <w:p w14:paraId="428CB17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10. Les préparations pour inhalation</w:t>
      </w:r>
    </w:p>
    <w:p w14:paraId="2A811240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11. Les produits cosmétiques de protection solaire</w:t>
      </w:r>
    </w:p>
    <w:p w14:paraId="34A5E9EE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12. Les poudres pharmaceutiques : Propriétés physico-chimiques, analyse </w:t>
      </w:r>
    </w:p>
    <w:p w14:paraId="5C0C30A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granulométrique, contrôles </w:t>
      </w:r>
    </w:p>
    <w:p w14:paraId="5AB2F3F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1E465C9E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b-Les opérations pharmaceutiques :</w:t>
      </w:r>
    </w:p>
    <w:p w14:paraId="0C5BE5F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13. Les procédés de séchage </w:t>
      </w:r>
    </w:p>
    <w:p w14:paraId="3C9273B9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14. Les méthodes de stérilisation des médicaments </w:t>
      </w:r>
    </w:p>
    <w:p w14:paraId="596E5A1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15. Le processus de mélange : appareillages utilisés et validation </w:t>
      </w:r>
    </w:p>
    <w:p w14:paraId="79842FE6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16. Le procédé de Granulation</w:t>
      </w:r>
    </w:p>
    <w:p w14:paraId="5F2E862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16DEAE31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c-Excipients et matériaux de conditionnement :</w:t>
      </w:r>
    </w:p>
    <w:p w14:paraId="77CD3D9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17. L’absorption percutanée et excipients pour pommades </w:t>
      </w:r>
    </w:p>
    <w:p w14:paraId="17C138CE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18. Les conservateurs des médicaments </w:t>
      </w:r>
    </w:p>
    <w:p w14:paraId="6AACF40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19. Les matériaux de conditionnement des médicaments </w:t>
      </w:r>
    </w:p>
    <w:p w14:paraId="081B7FE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22075B7A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d-Assurance qualités et bonnes pratiques :</w:t>
      </w:r>
    </w:p>
    <w:p w14:paraId="0F4D098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20. Les bonnes pratiques de fabrication du médicament </w:t>
      </w:r>
    </w:p>
    <w:p w14:paraId="197327F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21. Les bonnes pratiques de distribution du médicament </w:t>
      </w:r>
    </w:p>
    <w:p w14:paraId="71D19AE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22. Les bonnes pratiques officinales </w:t>
      </w:r>
    </w:p>
    <w:p w14:paraId="11307E2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23. Système de management de la qualité (norme ISO 9001)</w:t>
      </w:r>
    </w:p>
    <w:p w14:paraId="0C63E60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24. Qualification des équipements en industrie pharmaceutique</w:t>
      </w:r>
    </w:p>
    <w:p w14:paraId="6F7D325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25.Validation des procédés de fabrication</w:t>
      </w:r>
    </w:p>
    <w:p w14:paraId="31007D6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7AD8D8B9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e-Bioéquivalence :</w:t>
      </w:r>
    </w:p>
    <w:p w14:paraId="6BFF2365" w14:textId="77777777" w:rsidR="000B0059" w:rsidRPr="004C4AAF" w:rsidRDefault="000B0059" w:rsidP="000B0059">
      <w:pPr>
        <w:spacing w:after="0" w:line="240" w:lineRule="auto"/>
        <w:ind w:right="74" w:firstLine="708"/>
        <w:contextualSpacing/>
      </w:pPr>
      <w:r w:rsidRPr="004C4AAF">
        <w:t xml:space="preserve">26. La bioéquivalence des médicaments (Aspects réglementaires, classification </w:t>
      </w:r>
    </w:p>
    <w:p w14:paraId="35FDD300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biopharmaceutique et protocole)</w:t>
      </w:r>
    </w:p>
    <w:p w14:paraId="659483D6" w14:textId="77777777" w:rsidR="000B0059" w:rsidRPr="004C4AAF" w:rsidRDefault="000B0059" w:rsidP="000B0059">
      <w:pPr>
        <w:spacing w:after="0" w:line="240" w:lineRule="auto"/>
        <w:ind w:right="74"/>
        <w:contextualSpacing/>
        <w:rPr>
          <w:b/>
          <w:u w:val="single"/>
        </w:rPr>
      </w:pPr>
    </w:p>
    <w:p w14:paraId="695F6439" w14:textId="77777777" w:rsidR="00282469" w:rsidRDefault="00282469" w:rsidP="000B0059">
      <w:pPr>
        <w:spacing w:after="0" w:line="240" w:lineRule="auto"/>
        <w:ind w:left="720" w:right="74"/>
        <w:contextualSpacing/>
        <w:rPr>
          <w:b/>
          <w:u w:val="single"/>
        </w:rPr>
      </w:pPr>
    </w:p>
    <w:p w14:paraId="65BD4A68" w14:textId="77777777" w:rsidR="00282469" w:rsidRDefault="00282469" w:rsidP="000B0059">
      <w:pPr>
        <w:spacing w:after="0" w:line="240" w:lineRule="auto"/>
        <w:ind w:left="720" w:right="74"/>
        <w:contextualSpacing/>
        <w:rPr>
          <w:b/>
          <w:u w:val="single"/>
        </w:rPr>
      </w:pPr>
    </w:p>
    <w:p w14:paraId="05DD7F4C" w14:textId="77777777" w:rsidR="00282469" w:rsidRDefault="00282469" w:rsidP="000B0059">
      <w:pPr>
        <w:spacing w:after="0" w:line="240" w:lineRule="auto"/>
        <w:ind w:left="720" w:right="74"/>
        <w:contextualSpacing/>
        <w:rPr>
          <w:b/>
          <w:u w:val="single"/>
        </w:rPr>
      </w:pPr>
    </w:p>
    <w:p w14:paraId="696A69B6" w14:textId="77777777" w:rsidR="00282469" w:rsidRDefault="00282469" w:rsidP="000B0059">
      <w:pPr>
        <w:spacing w:after="0" w:line="240" w:lineRule="auto"/>
        <w:ind w:left="720" w:right="74"/>
        <w:contextualSpacing/>
        <w:rPr>
          <w:b/>
          <w:u w:val="single"/>
        </w:rPr>
      </w:pPr>
    </w:p>
    <w:p w14:paraId="1E74F75C" w14:textId="77777777" w:rsidR="00282469" w:rsidRDefault="00282469" w:rsidP="000B0059">
      <w:pPr>
        <w:spacing w:after="0" w:line="240" w:lineRule="auto"/>
        <w:ind w:left="720" w:right="74"/>
        <w:contextualSpacing/>
        <w:rPr>
          <w:b/>
          <w:u w:val="single"/>
        </w:rPr>
      </w:pPr>
    </w:p>
    <w:p w14:paraId="71C2E911" w14:textId="77777777" w:rsidR="00282469" w:rsidRDefault="00282469" w:rsidP="000B0059">
      <w:pPr>
        <w:spacing w:after="0" w:line="240" w:lineRule="auto"/>
        <w:ind w:left="720" w:right="74"/>
        <w:contextualSpacing/>
        <w:rPr>
          <w:b/>
          <w:u w:val="single"/>
        </w:rPr>
      </w:pPr>
    </w:p>
    <w:p w14:paraId="0D92849C" w14:textId="084247A3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rPr>
          <w:b/>
          <w:u w:val="single"/>
        </w:rPr>
        <w:lastRenderedPageBreak/>
        <w:t>2-Pharmacognosie</w:t>
      </w:r>
      <w:r w:rsidRPr="004C4AAF">
        <w:t xml:space="preserve"> :</w:t>
      </w:r>
    </w:p>
    <w:p w14:paraId="48F5FC4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1FDD3FE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Objectifs : Structure chimique et classification, Propriétés physicochimiques, </w:t>
      </w:r>
    </w:p>
    <w:p w14:paraId="05E9A5F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Caractérisation et dosage, Propriétés pharmacologiques et emploi, principales drogues.</w:t>
      </w:r>
    </w:p>
    <w:p w14:paraId="6F91944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1. Les Anthracénosides </w:t>
      </w:r>
    </w:p>
    <w:p w14:paraId="3EF3536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2. Les Hétérosides cardiotoniques </w:t>
      </w:r>
    </w:p>
    <w:p w14:paraId="17D41D0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3. Les Saponosides </w:t>
      </w:r>
    </w:p>
    <w:p w14:paraId="3F6AFB6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4. Les Flavonoïdes </w:t>
      </w:r>
    </w:p>
    <w:p w14:paraId="063C429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5. Les Tanins </w:t>
      </w:r>
    </w:p>
    <w:p w14:paraId="50D2707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6. Les Huiles essentielles </w:t>
      </w:r>
    </w:p>
    <w:p w14:paraId="3431837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7. Les alcaloïdes généraux </w:t>
      </w:r>
    </w:p>
    <w:p w14:paraId="6A8E085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8. Les alcaloïdes tropaniques </w:t>
      </w:r>
    </w:p>
    <w:p w14:paraId="65E382DE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9. Les alcaloïdes indoliques </w:t>
      </w:r>
    </w:p>
    <w:p w14:paraId="6420697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10. Les alcaloïdes quinoléiques et isoquinoléiques</w:t>
      </w:r>
    </w:p>
    <w:p w14:paraId="4A7C07BA" w14:textId="77777777" w:rsidR="000B0059" w:rsidRPr="004C4AAF" w:rsidRDefault="000B0059" w:rsidP="000B0059">
      <w:pPr>
        <w:spacing w:after="0" w:line="240" w:lineRule="auto"/>
        <w:ind w:right="74"/>
        <w:contextualSpacing/>
      </w:pPr>
    </w:p>
    <w:p w14:paraId="1341353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47A2BC12" w14:textId="7AD659AF" w:rsidR="000B0059" w:rsidRPr="004C4AAF" w:rsidRDefault="000B0059" w:rsidP="000B0059">
      <w:pPr>
        <w:spacing w:after="0" w:line="240" w:lineRule="auto"/>
        <w:ind w:left="720" w:right="74"/>
        <w:contextualSpacing/>
        <w:rPr>
          <w:b/>
          <w:u w:val="single"/>
        </w:rPr>
      </w:pPr>
      <w:r w:rsidRPr="004C4AAF">
        <w:rPr>
          <w:b/>
        </w:rPr>
        <w:t xml:space="preserve">  </w:t>
      </w:r>
      <w:r w:rsidR="0072570A">
        <w:rPr>
          <w:b/>
        </w:rPr>
        <w:t>C</w:t>
      </w:r>
      <w:r w:rsidRPr="004C4AAF">
        <w:rPr>
          <w:b/>
        </w:rPr>
        <w:t>-</w:t>
      </w:r>
      <w:r w:rsidRPr="004C4AAF">
        <w:rPr>
          <w:b/>
          <w:u w:val="single"/>
        </w:rPr>
        <w:t>SCIENCES DU MEDICAMENT II:</w:t>
      </w:r>
    </w:p>
    <w:p w14:paraId="4915D08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64ED007D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sz w:val="24"/>
          <w:szCs w:val="24"/>
        </w:rPr>
      </w:pPr>
      <w:r w:rsidRPr="004C4AAF">
        <w:rPr>
          <w:b/>
          <w:sz w:val="24"/>
          <w:szCs w:val="24"/>
          <w:u w:val="single"/>
        </w:rPr>
        <w:t>1-Chimie thérapeutique</w:t>
      </w:r>
      <w:r w:rsidRPr="004C4AAF">
        <w:rPr>
          <w:sz w:val="24"/>
          <w:szCs w:val="24"/>
        </w:rPr>
        <w:t xml:space="preserve"> :</w:t>
      </w:r>
    </w:p>
    <w:p w14:paraId="73389F8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5E4C583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Objectifs : classification chimique et pharmacologique, structure développée des chefs de </w:t>
      </w:r>
    </w:p>
    <w:p w14:paraId="31E0A739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file, synthèse des chefs de file, mécanisme d’action, relation structure – activité et relation </w:t>
      </w:r>
    </w:p>
    <w:p w14:paraId="127BF181" w14:textId="520D3AC1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structure</w:t>
      </w:r>
      <w:r w:rsidR="00796C79">
        <w:t xml:space="preserve"> </w:t>
      </w:r>
      <w:r w:rsidRPr="004C4AAF">
        <w:t xml:space="preserve">- effets indésirables, pharmacophore et pharmacomodulation, formes galéniques, </w:t>
      </w:r>
    </w:p>
    <w:p w14:paraId="37EC936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Utilisation clinique et perspectives d’avenir.</w:t>
      </w:r>
    </w:p>
    <w:p w14:paraId="09DF3FA5" w14:textId="77777777" w:rsidR="000B0059" w:rsidRPr="004C4AAF" w:rsidRDefault="000B0059" w:rsidP="000B0059">
      <w:pPr>
        <w:spacing w:after="0" w:line="240" w:lineRule="auto"/>
        <w:ind w:left="720" w:right="74" w:firstLine="360"/>
        <w:contextualSpacing/>
        <w:rPr>
          <w:b/>
          <w:bCs/>
        </w:rPr>
      </w:pPr>
      <w:r w:rsidRPr="004C4AAF">
        <w:rPr>
          <w:b/>
          <w:bCs/>
        </w:rPr>
        <w:t xml:space="preserve">    a-Les antibiotiques et Antibactériens de synthèse :</w:t>
      </w:r>
    </w:p>
    <w:p w14:paraId="54994806" w14:textId="77777777" w:rsidR="000B0059" w:rsidRPr="004C4AAF" w:rsidRDefault="000B0059" w:rsidP="000B0059">
      <w:pPr>
        <w:numPr>
          <w:ilvl w:val="0"/>
          <w:numId w:val="15"/>
        </w:numPr>
        <w:spacing w:after="0" w:line="240" w:lineRule="auto"/>
        <w:ind w:right="74"/>
        <w:contextualSpacing/>
      </w:pPr>
      <w:r w:rsidRPr="004C4AAF">
        <w:t>Les Béta-lactamines et Analogues structuraux</w:t>
      </w:r>
    </w:p>
    <w:p w14:paraId="176CF908" w14:textId="77777777" w:rsidR="000B0059" w:rsidRPr="004C4AAF" w:rsidRDefault="000B0059" w:rsidP="000B0059">
      <w:pPr>
        <w:numPr>
          <w:ilvl w:val="0"/>
          <w:numId w:val="15"/>
        </w:numPr>
        <w:spacing w:after="0" w:line="240" w:lineRule="auto"/>
        <w:ind w:right="74"/>
        <w:contextualSpacing/>
      </w:pPr>
      <w:r w:rsidRPr="004C4AAF">
        <w:t>Tétracyclines</w:t>
      </w:r>
    </w:p>
    <w:p w14:paraId="4A9A5C22" w14:textId="77777777" w:rsidR="000B0059" w:rsidRPr="004C4AAF" w:rsidRDefault="000B0059" w:rsidP="000B0059">
      <w:pPr>
        <w:numPr>
          <w:ilvl w:val="0"/>
          <w:numId w:val="15"/>
        </w:numPr>
        <w:spacing w:after="0" w:line="240" w:lineRule="auto"/>
        <w:ind w:right="74"/>
        <w:contextualSpacing/>
      </w:pPr>
      <w:r w:rsidRPr="004C4AAF">
        <w:t>Les Antituberculeux</w:t>
      </w:r>
    </w:p>
    <w:p w14:paraId="1ECD4EF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4.    Les sulfamides</w:t>
      </w:r>
    </w:p>
    <w:p w14:paraId="455BC9B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5.     Les quinolones</w:t>
      </w:r>
    </w:p>
    <w:p w14:paraId="6D56B68A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b/>
          <w:bCs/>
        </w:rPr>
      </w:pPr>
      <w:r w:rsidRPr="004C4AAF">
        <w:rPr>
          <w:b/>
          <w:bCs/>
        </w:rPr>
        <w:t xml:space="preserve">           b-Les médicaments du système cardiovasculaire :</w:t>
      </w:r>
    </w:p>
    <w:p w14:paraId="32A5C166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6. Les anti-angoreux</w:t>
      </w:r>
    </w:p>
    <w:p w14:paraId="1BF923E0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7. Les inhibiteurs calciques</w:t>
      </w:r>
    </w:p>
    <w:p w14:paraId="3FE1F63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8. Les diurétiques </w:t>
      </w:r>
    </w:p>
    <w:p w14:paraId="5AB0159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9. Les inhibiteurs de l’enzyme de conversion (IEC)</w:t>
      </w:r>
    </w:p>
    <w:p w14:paraId="3038373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10.Les Antiangiotensines II</w:t>
      </w:r>
    </w:p>
    <w:p w14:paraId="77ABF7A6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11.Les anticoagulants oraux : AVK et autres</w:t>
      </w:r>
    </w:p>
    <w:p w14:paraId="1B48890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48BC9BD7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b/>
          <w:bCs/>
        </w:rPr>
      </w:pPr>
      <w:r w:rsidRPr="004C4AAF">
        <w:rPr>
          <w:b/>
          <w:bCs/>
        </w:rPr>
        <w:t xml:space="preserve">               c-Les médicaments analgésiques, antipyrétiques et anti-inflammatoires :</w:t>
      </w:r>
    </w:p>
    <w:p w14:paraId="06B374F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12. Les analgésiques centraux</w:t>
      </w:r>
    </w:p>
    <w:p w14:paraId="2D9A730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13. Les Analgésiques périphériques, antipyrétiques et anti-inflammatoires non stéroïdiens</w:t>
      </w:r>
    </w:p>
    <w:p w14:paraId="193CC5B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14.Les Antispasmodiques neurotropes et musculotropes</w:t>
      </w:r>
    </w:p>
    <w:p w14:paraId="4B78D67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75C871C9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d-Les médicaments des troubles métaboliques :</w:t>
      </w:r>
    </w:p>
    <w:p w14:paraId="25C2351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15. Les antidiabétiques </w:t>
      </w:r>
    </w:p>
    <w:p w14:paraId="267A893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16. Les normolipémiants</w:t>
      </w:r>
    </w:p>
    <w:p w14:paraId="45EE0999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17. Les Hypouricémiants</w:t>
      </w:r>
    </w:p>
    <w:p w14:paraId="581A701A" w14:textId="5D741B7F" w:rsidR="000B0059" w:rsidRPr="004C4AAF" w:rsidRDefault="000B0059" w:rsidP="00282469">
      <w:pPr>
        <w:spacing w:after="0" w:line="240" w:lineRule="auto"/>
        <w:ind w:left="720" w:right="74"/>
        <w:contextualSpacing/>
      </w:pPr>
      <w:r w:rsidRPr="004C4AAF">
        <w:t>18.Les Antithyroidiens de synthèse</w:t>
      </w:r>
    </w:p>
    <w:p w14:paraId="094B7EF3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e-Les médicaments du système gastro-intestinal :</w:t>
      </w:r>
    </w:p>
    <w:p w14:paraId="3051DA2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19. Les antisécrétoires gastriques</w:t>
      </w:r>
    </w:p>
    <w:p w14:paraId="4F2B455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20. Les Laxatifs et purgatifs</w:t>
      </w:r>
    </w:p>
    <w:p w14:paraId="4A0FEA6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21.Les Anti-inflammatoires recto-coliques</w:t>
      </w:r>
    </w:p>
    <w:p w14:paraId="5FA05C6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26063709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 xml:space="preserve"> f-Les médicaments du système nerveux central :</w:t>
      </w:r>
    </w:p>
    <w:p w14:paraId="577A16A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01C4025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22. Les antihistaminiques H1</w:t>
      </w:r>
    </w:p>
    <w:p w14:paraId="5799F51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23. Les neuroleptiques</w:t>
      </w:r>
    </w:p>
    <w:p w14:paraId="485BF2A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24. Les antiépileptiques</w:t>
      </w:r>
    </w:p>
    <w:p w14:paraId="0A79FC1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25.Les Antidépresseurs et Normothymiques</w:t>
      </w:r>
    </w:p>
    <w:p w14:paraId="04C7DF8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26. Les Hypnotiques</w:t>
      </w:r>
    </w:p>
    <w:p w14:paraId="02D6551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27. Les Antiémétiques</w:t>
      </w:r>
    </w:p>
    <w:p w14:paraId="738A5B05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1DD2B39A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g-Les médicaments du système hormonal :</w:t>
      </w:r>
    </w:p>
    <w:p w14:paraId="3740CAD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28. Contraceptifs oraux</w:t>
      </w:r>
    </w:p>
    <w:p w14:paraId="4BB1DD1D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sz w:val="24"/>
          <w:szCs w:val="24"/>
        </w:rPr>
      </w:pPr>
      <w:r w:rsidRPr="004C4AAF">
        <w:rPr>
          <w:b/>
          <w:sz w:val="24"/>
          <w:szCs w:val="24"/>
          <w:u w:val="single"/>
        </w:rPr>
        <w:t>2-Pharmacologie</w:t>
      </w:r>
      <w:r w:rsidRPr="004C4AAF">
        <w:rPr>
          <w:sz w:val="24"/>
          <w:szCs w:val="24"/>
        </w:rPr>
        <w:t xml:space="preserve"> :</w:t>
      </w:r>
    </w:p>
    <w:p w14:paraId="017C80E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206A99F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Objectifs : classification, pharmacocinétique, pharmacodynamie, spectre d’activité, </w:t>
      </w:r>
    </w:p>
    <w:p w14:paraId="34A1E729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indications, contre-indications, effets indésirables et interactions médicamenteuses.</w:t>
      </w:r>
    </w:p>
    <w:p w14:paraId="422DDEF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74D02586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a-Les antibiotiques :</w:t>
      </w:r>
    </w:p>
    <w:p w14:paraId="703C8235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1. Les Béta-lactamines</w:t>
      </w:r>
    </w:p>
    <w:p w14:paraId="5C5C274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2. Les macrolides</w:t>
      </w:r>
    </w:p>
    <w:p w14:paraId="565B007E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3. Les aminosides</w:t>
      </w:r>
    </w:p>
    <w:p w14:paraId="7C2EC2B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4. Les fluoroquinolones</w:t>
      </w:r>
    </w:p>
    <w:p w14:paraId="28F15B6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5. Les antibacillaires</w:t>
      </w:r>
    </w:p>
    <w:p w14:paraId="4E4D0FD5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b-Les médicaments antalgiques, antipyrétiques et anti-inflammatoires :</w:t>
      </w:r>
    </w:p>
    <w:p w14:paraId="7D6530CC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6. Les antalgiques</w:t>
      </w:r>
    </w:p>
    <w:p w14:paraId="2E0DFAD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7. Les antipyrétiques</w:t>
      </w:r>
    </w:p>
    <w:p w14:paraId="695C15B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8. Les anti-inflammatoires non stéroïdiens</w:t>
      </w:r>
    </w:p>
    <w:p w14:paraId="0CBAF07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9. Les anti-inflammatoires stéroïdiens : Corticoïdes </w:t>
      </w:r>
    </w:p>
    <w:p w14:paraId="7AA8DCC6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Les médicaments du système cardiovasculaire :</w:t>
      </w:r>
    </w:p>
    <w:p w14:paraId="3B2A9150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10. Les anti-angoreux</w:t>
      </w:r>
    </w:p>
    <w:p w14:paraId="6B158DC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11. Les digitaliques</w:t>
      </w:r>
    </w:p>
    <w:p w14:paraId="34ED7585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12. Les bétabloquants</w:t>
      </w:r>
    </w:p>
    <w:p w14:paraId="14C241F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13. Les inhibiteurs calciques</w:t>
      </w:r>
    </w:p>
    <w:p w14:paraId="7B69619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14. Les diurétiques </w:t>
      </w:r>
    </w:p>
    <w:p w14:paraId="14D2CFC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15. Les antagonistes de l’angiotensine II (Sartans ou ARA II)</w:t>
      </w:r>
    </w:p>
    <w:p w14:paraId="7679D5F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16. Les inhibiteurs de l’enzyme de conversion (IEC)</w:t>
      </w:r>
    </w:p>
    <w:p w14:paraId="3B133CC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17. Les antivitamine K</w:t>
      </w:r>
    </w:p>
    <w:p w14:paraId="6C1061E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18. Les héparines</w:t>
      </w:r>
    </w:p>
    <w:p w14:paraId="4B88EE87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19. Les anticoagulants oraux directs (AOD)</w:t>
      </w:r>
    </w:p>
    <w:p w14:paraId="5F338496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20. Les thrombolytiques</w:t>
      </w:r>
    </w:p>
    <w:p w14:paraId="56725CA3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7C58B380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>c-Les médicaments du système digestif et du métabolisme :</w:t>
      </w:r>
    </w:p>
    <w:p w14:paraId="71EB30F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21. Les antisécrétoires</w:t>
      </w:r>
    </w:p>
    <w:p w14:paraId="66C2F435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22. Les antispasmodiques</w:t>
      </w:r>
    </w:p>
    <w:p w14:paraId="601F8C2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23. Les antidiabétiques </w:t>
      </w:r>
    </w:p>
    <w:p w14:paraId="35510B37" w14:textId="77777777" w:rsidR="000B0059" w:rsidRDefault="000B0059" w:rsidP="000B0059">
      <w:pPr>
        <w:spacing w:after="0" w:line="240" w:lineRule="auto"/>
        <w:ind w:right="74"/>
        <w:contextualSpacing/>
      </w:pPr>
    </w:p>
    <w:p w14:paraId="1D5C6D9A" w14:textId="77777777" w:rsidR="00AF5B56" w:rsidRDefault="00AF5B56" w:rsidP="000B0059">
      <w:pPr>
        <w:spacing w:after="0" w:line="240" w:lineRule="auto"/>
        <w:ind w:right="74"/>
        <w:contextualSpacing/>
      </w:pPr>
    </w:p>
    <w:p w14:paraId="659F4AA9" w14:textId="77777777" w:rsidR="00AF5B56" w:rsidRDefault="00AF5B56" w:rsidP="000B0059">
      <w:pPr>
        <w:spacing w:after="0" w:line="240" w:lineRule="auto"/>
        <w:ind w:right="74"/>
        <w:contextualSpacing/>
      </w:pPr>
    </w:p>
    <w:p w14:paraId="3F4C2054" w14:textId="77777777" w:rsidR="00AF5B56" w:rsidRDefault="00AF5B56" w:rsidP="000B0059">
      <w:pPr>
        <w:spacing w:after="0" w:line="240" w:lineRule="auto"/>
        <w:ind w:right="74"/>
        <w:contextualSpacing/>
      </w:pPr>
    </w:p>
    <w:p w14:paraId="7E3B1D4D" w14:textId="77777777" w:rsidR="00AF5B56" w:rsidRDefault="00AF5B56" w:rsidP="000B0059">
      <w:pPr>
        <w:spacing w:after="0" w:line="240" w:lineRule="auto"/>
        <w:ind w:right="74"/>
        <w:contextualSpacing/>
      </w:pPr>
    </w:p>
    <w:p w14:paraId="77D71EEC" w14:textId="77777777" w:rsidR="00AF5B56" w:rsidRDefault="00AF5B56" w:rsidP="000B0059">
      <w:pPr>
        <w:spacing w:after="0" w:line="240" w:lineRule="auto"/>
        <w:ind w:right="74"/>
        <w:contextualSpacing/>
      </w:pPr>
    </w:p>
    <w:p w14:paraId="7615AF11" w14:textId="77777777" w:rsidR="00AF5B56" w:rsidRPr="004C4AAF" w:rsidRDefault="00AF5B56" w:rsidP="000B0059">
      <w:pPr>
        <w:spacing w:after="0" w:line="240" w:lineRule="auto"/>
        <w:ind w:right="74"/>
        <w:contextualSpacing/>
      </w:pPr>
    </w:p>
    <w:p w14:paraId="0127FC4D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lastRenderedPageBreak/>
        <w:t>d-Les médicaments du système respiratoire :</w:t>
      </w:r>
    </w:p>
    <w:p w14:paraId="7606B5BD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24. Les bronchodilatateurs</w:t>
      </w:r>
    </w:p>
    <w:p w14:paraId="7A771476" w14:textId="6AB9B803" w:rsidR="000B0059" w:rsidRDefault="000B0059" w:rsidP="000B0059">
      <w:pPr>
        <w:spacing w:after="0" w:line="240" w:lineRule="auto"/>
        <w:ind w:left="720" w:right="74"/>
        <w:contextualSpacing/>
      </w:pPr>
      <w:r w:rsidRPr="004C4AAF">
        <w:t>25. Les antihistaminiques H1</w:t>
      </w:r>
    </w:p>
    <w:p w14:paraId="71D529F2" w14:textId="77777777" w:rsidR="00D645F6" w:rsidRPr="004C4AAF" w:rsidRDefault="00D645F6" w:rsidP="000B0059">
      <w:pPr>
        <w:spacing w:after="0" w:line="240" w:lineRule="auto"/>
        <w:ind w:left="720" w:right="74"/>
        <w:contextualSpacing/>
      </w:pPr>
    </w:p>
    <w:p w14:paraId="4558E189" w14:textId="31BE4069" w:rsidR="000B0059" w:rsidRPr="00D645F6" w:rsidRDefault="00D645F6" w:rsidP="00D645F6">
      <w:pPr>
        <w:spacing w:after="0" w:line="240" w:lineRule="auto"/>
        <w:ind w:left="720" w:right="74" w:firstLine="696"/>
        <w:contextualSpacing/>
        <w:rPr>
          <w:b/>
        </w:rPr>
      </w:pPr>
      <w:r w:rsidRPr="00D645F6">
        <w:rPr>
          <w:b/>
        </w:rPr>
        <w:t>e-</w:t>
      </w:r>
      <w:r w:rsidR="000B0059" w:rsidRPr="00D645F6">
        <w:rPr>
          <w:b/>
        </w:rPr>
        <w:t>Les médicaments du système nerveux :</w:t>
      </w:r>
    </w:p>
    <w:p w14:paraId="7DD1298B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26. Les neuroleptiques</w:t>
      </w:r>
    </w:p>
    <w:p w14:paraId="5C33C576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27. Les antidépresseurs</w:t>
      </w:r>
    </w:p>
    <w:p w14:paraId="492B2565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28. Les anxiolytiques</w:t>
      </w:r>
    </w:p>
    <w:p w14:paraId="17467241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29. Les régulateurs de l’humeur</w:t>
      </w:r>
    </w:p>
    <w:p w14:paraId="0499E3EF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30. Les antiépileptiques</w:t>
      </w:r>
    </w:p>
    <w:p w14:paraId="1ECA03C5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 xml:space="preserve">31. Les antiparkinsoniens : </w:t>
      </w:r>
    </w:p>
    <w:p w14:paraId="46FF5C08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Les médicaments du système hormonal :</w:t>
      </w:r>
    </w:p>
    <w:p w14:paraId="4D7A72FA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32. Les contraceptifs</w:t>
      </w:r>
    </w:p>
    <w:p w14:paraId="6D99B304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  <w:r w:rsidRPr="004C4AAF">
        <w:t>33. Les antithyroïdiens de synthèse</w:t>
      </w:r>
    </w:p>
    <w:p w14:paraId="3C758442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035FAFB9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sz w:val="24"/>
          <w:szCs w:val="24"/>
        </w:rPr>
      </w:pPr>
      <w:r w:rsidRPr="004C4AAF">
        <w:rPr>
          <w:b/>
          <w:sz w:val="24"/>
          <w:szCs w:val="24"/>
          <w:u w:val="single"/>
        </w:rPr>
        <w:t xml:space="preserve">3-Toxicologie </w:t>
      </w:r>
      <w:r w:rsidRPr="004C4AAF">
        <w:rPr>
          <w:sz w:val="24"/>
          <w:szCs w:val="24"/>
        </w:rPr>
        <w:t>:</w:t>
      </w:r>
    </w:p>
    <w:p w14:paraId="08E4F439" w14:textId="77777777" w:rsidR="000B0059" w:rsidRPr="004C4AAF" w:rsidRDefault="000B0059" w:rsidP="000B0059">
      <w:pPr>
        <w:spacing w:after="0" w:line="240" w:lineRule="auto"/>
        <w:ind w:left="720" w:right="74"/>
        <w:contextualSpacing/>
      </w:pPr>
    </w:p>
    <w:p w14:paraId="5279E208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b/>
          <w:bCs/>
          <w:lang w:val="fr-MA"/>
        </w:rPr>
      </w:pPr>
      <w:r w:rsidRPr="004C4AAF">
        <w:t xml:space="preserve">       </w:t>
      </w:r>
      <w:r w:rsidRPr="004C4AAF">
        <w:rPr>
          <w:b/>
          <w:bCs/>
        </w:rPr>
        <w:t xml:space="preserve"> a</w:t>
      </w:r>
      <w:r w:rsidRPr="004C4AAF">
        <w:t>-</w:t>
      </w:r>
      <w:r w:rsidRPr="004C4AAF">
        <w:rPr>
          <w:b/>
          <w:bCs/>
          <w:lang w:val="fr-MA"/>
        </w:rPr>
        <w:t>Toxicocinétique</w:t>
      </w:r>
    </w:p>
    <w:p w14:paraId="28E1370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lang w:val="fr-MA"/>
        </w:rPr>
      </w:pPr>
      <w:r w:rsidRPr="004C4AAF">
        <w:rPr>
          <w:lang w:val="fr-MA"/>
        </w:rPr>
        <w:t>Introduction</w:t>
      </w:r>
    </w:p>
    <w:p w14:paraId="630802FE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1-Absorption</w:t>
      </w:r>
    </w:p>
    <w:p w14:paraId="4567BE1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2-Distribution</w:t>
      </w:r>
    </w:p>
    <w:p w14:paraId="37F53155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3-Métabolisme</w:t>
      </w:r>
    </w:p>
    <w:p w14:paraId="547258B4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4-Elimination</w:t>
      </w:r>
    </w:p>
    <w:p w14:paraId="41C1CE8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5-Redistribution post mortem</w:t>
      </w:r>
    </w:p>
    <w:p w14:paraId="431CE26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Conclusion</w:t>
      </w:r>
    </w:p>
    <w:p w14:paraId="4626E063" w14:textId="05F567A2" w:rsidR="000B0059" w:rsidRPr="004C4AAF" w:rsidRDefault="000B0059" w:rsidP="00796C79">
      <w:pPr>
        <w:tabs>
          <w:tab w:val="left" w:pos="1134"/>
        </w:tabs>
        <w:ind w:left="720" w:right="74"/>
        <w:contextualSpacing/>
        <w:rPr>
          <w:lang w:val="fr-MA"/>
        </w:rPr>
      </w:pPr>
      <w:r w:rsidRPr="004C4AAF">
        <w:rPr>
          <w:b/>
          <w:bCs/>
        </w:rPr>
        <w:t xml:space="preserve"> </w:t>
      </w:r>
      <w:r w:rsidR="00796C79">
        <w:rPr>
          <w:b/>
          <w:bCs/>
        </w:rPr>
        <w:tab/>
      </w:r>
      <w:r w:rsidRPr="004C4AAF">
        <w:rPr>
          <w:b/>
          <w:bCs/>
        </w:rPr>
        <w:t>b-Les intoxications par les Alcools</w:t>
      </w:r>
    </w:p>
    <w:p w14:paraId="5C7B14AC" w14:textId="28CD3425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6</w:t>
      </w:r>
      <w:r w:rsidR="00796C79">
        <w:t>-</w:t>
      </w:r>
      <w:r w:rsidRPr="004C4AAF">
        <w:t>Intoxication par l’éthanol</w:t>
      </w:r>
    </w:p>
    <w:p w14:paraId="78D4FB19" w14:textId="63564190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7</w:t>
      </w:r>
      <w:r w:rsidR="00796C79">
        <w:rPr>
          <w:lang w:val="fr-MA"/>
        </w:rPr>
        <w:t>-</w:t>
      </w:r>
      <w:r w:rsidRPr="004C4AAF">
        <w:t>Intoxication par le méthanol</w:t>
      </w:r>
    </w:p>
    <w:p w14:paraId="1DB1EE83" w14:textId="7F1E0E25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8</w:t>
      </w:r>
      <w:r w:rsidR="00796C79">
        <w:t>-</w:t>
      </w:r>
      <w:r w:rsidRPr="004C4AAF">
        <w:t>Intoxication par l’éthylène glycol</w:t>
      </w:r>
    </w:p>
    <w:p w14:paraId="4E17D7F4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Conclusion</w:t>
      </w:r>
    </w:p>
    <w:p w14:paraId="03C4869C" w14:textId="32956840" w:rsidR="000B0059" w:rsidRPr="004C4AAF" w:rsidRDefault="00796C79" w:rsidP="00796C79">
      <w:pPr>
        <w:tabs>
          <w:tab w:val="left" w:pos="1134"/>
        </w:tabs>
        <w:ind w:right="74"/>
        <w:contextualSpacing/>
        <w:rPr>
          <w:b/>
          <w:bCs/>
        </w:rPr>
      </w:pPr>
      <w:r>
        <w:rPr>
          <w:b/>
          <w:bCs/>
          <w:lang w:val="fr-MA"/>
        </w:rPr>
        <w:tab/>
      </w:r>
      <w:r w:rsidR="000B0059" w:rsidRPr="004C4AAF">
        <w:rPr>
          <w:b/>
          <w:bCs/>
          <w:lang w:val="fr-MA"/>
        </w:rPr>
        <w:t>c-</w:t>
      </w:r>
      <w:r w:rsidR="000B0059" w:rsidRPr="004C4AAF">
        <w:rPr>
          <w:b/>
          <w:bCs/>
        </w:rPr>
        <w:t xml:space="preserve"> Les intoxications par </w:t>
      </w:r>
      <w:r w:rsidR="000B0059" w:rsidRPr="004C4AAF">
        <w:rPr>
          <w:b/>
          <w:bCs/>
          <w:lang w:val="fr-MA"/>
        </w:rPr>
        <w:t>les Pesticides</w:t>
      </w:r>
    </w:p>
    <w:p w14:paraId="256CAF6B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Généralités</w:t>
      </w:r>
    </w:p>
    <w:p w14:paraId="55925DCF" w14:textId="3F11A3AB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9</w:t>
      </w:r>
      <w:r w:rsidR="00796C79">
        <w:t>-</w:t>
      </w:r>
      <w:r w:rsidRPr="004C4AAF">
        <w:t>Les Insecticides-Acaricides-Nématocides</w:t>
      </w:r>
    </w:p>
    <w:p w14:paraId="6B25A20B" w14:textId="22C0A546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10</w:t>
      </w:r>
      <w:r w:rsidR="00796C79">
        <w:rPr>
          <w:lang w:val="fr-MA"/>
        </w:rPr>
        <w:t>-</w:t>
      </w:r>
      <w:r w:rsidRPr="004C4AAF">
        <w:t>Les Rodenticides</w:t>
      </w:r>
    </w:p>
    <w:p w14:paraId="1DC663A7" w14:textId="5391333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11</w:t>
      </w:r>
      <w:r w:rsidR="00796C79">
        <w:t>-</w:t>
      </w:r>
      <w:r w:rsidRPr="004C4AAF">
        <w:t xml:space="preserve">Les Herbicides et protecteurs de bois </w:t>
      </w:r>
    </w:p>
    <w:p w14:paraId="5EE9C79F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Conclusion</w:t>
      </w:r>
    </w:p>
    <w:p w14:paraId="499C0351" w14:textId="77777777" w:rsidR="000B0059" w:rsidRPr="004C4AAF" w:rsidRDefault="000B0059" w:rsidP="00796C79">
      <w:pPr>
        <w:ind w:right="74" w:firstLine="708"/>
        <w:contextualSpacing/>
        <w:rPr>
          <w:b/>
          <w:bCs/>
        </w:rPr>
      </w:pPr>
      <w:r w:rsidRPr="004C4AAF">
        <w:rPr>
          <w:b/>
          <w:bCs/>
        </w:rPr>
        <w:t>d-Toxicologie des Salicylés</w:t>
      </w:r>
    </w:p>
    <w:p w14:paraId="01380B21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Introduction </w:t>
      </w:r>
    </w:p>
    <w:p w14:paraId="5E0F962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-Épidémiologie</w:t>
      </w:r>
    </w:p>
    <w:p w14:paraId="1700339C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 xml:space="preserve">Étiologies des intoxications </w:t>
      </w:r>
    </w:p>
    <w:p w14:paraId="7DC893A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-Toxicocinétique </w:t>
      </w:r>
    </w:p>
    <w:p w14:paraId="12D55F6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-Mécanisme de toxicité</w:t>
      </w:r>
    </w:p>
    <w:p w14:paraId="1EBA0ECC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Manifestations cliniques</w:t>
      </w:r>
    </w:p>
    <w:p w14:paraId="62D65ECE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-Diagnostic et toxicologie analytique</w:t>
      </w:r>
    </w:p>
    <w:p w14:paraId="54FFF59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Prise en charge de l’intoxication</w:t>
      </w:r>
    </w:p>
    <w:p w14:paraId="7A7DFCF1" w14:textId="77777777" w:rsidR="000B0059" w:rsidRDefault="000B0059" w:rsidP="000B0059">
      <w:pPr>
        <w:ind w:left="720" w:right="74"/>
        <w:contextualSpacing/>
      </w:pPr>
      <w:r w:rsidRPr="004C4AAF">
        <w:t>Conclusion</w:t>
      </w:r>
    </w:p>
    <w:p w14:paraId="049DEDC9" w14:textId="77777777" w:rsidR="00AF5B56" w:rsidRDefault="00AF5B56" w:rsidP="000B0059">
      <w:pPr>
        <w:ind w:left="720" w:right="74"/>
        <w:contextualSpacing/>
      </w:pPr>
    </w:p>
    <w:p w14:paraId="5FC3D974" w14:textId="77777777" w:rsidR="00AF5B56" w:rsidRPr="004C4AAF" w:rsidRDefault="00AF5B56" w:rsidP="000B0059">
      <w:pPr>
        <w:ind w:left="720" w:right="74"/>
        <w:contextualSpacing/>
      </w:pPr>
    </w:p>
    <w:p w14:paraId="4E5DAE40" w14:textId="77777777" w:rsidR="000B0059" w:rsidRPr="004C4AAF" w:rsidRDefault="000B0059" w:rsidP="000B0059">
      <w:pPr>
        <w:ind w:left="720" w:right="74" w:firstLine="696"/>
        <w:contextualSpacing/>
        <w:rPr>
          <w:lang w:val="fr-MA"/>
        </w:rPr>
      </w:pPr>
      <w:r w:rsidRPr="004C4AAF">
        <w:rPr>
          <w:b/>
          <w:bCs/>
        </w:rPr>
        <w:t>e-Toxicologie du Paracétamol</w:t>
      </w:r>
    </w:p>
    <w:p w14:paraId="7AF29B1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-Introduction </w:t>
      </w:r>
    </w:p>
    <w:p w14:paraId="483503B8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-Épidémiologie</w:t>
      </w:r>
    </w:p>
    <w:p w14:paraId="34DC8A94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-Étiologies des intoxications</w:t>
      </w:r>
    </w:p>
    <w:p w14:paraId="0BBD165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-Les doses</w:t>
      </w:r>
    </w:p>
    <w:p w14:paraId="700F323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 xml:space="preserve">Toxicocinétique </w:t>
      </w:r>
    </w:p>
    <w:p w14:paraId="120658A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-Mécanisme de toxicité</w:t>
      </w:r>
    </w:p>
    <w:p w14:paraId="18849F85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-Manifestations cliniques</w:t>
      </w:r>
    </w:p>
    <w:p w14:paraId="32E86D6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Toxicologie analytique</w:t>
      </w:r>
    </w:p>
    <w:p w14:paraId="19BA228C" w14:textId="77777777" w:rsidR="000B0059" w:rsidRPr="004C4AAF" w:rsidRDefault="000B0059" w:rsidP="000B0059">
      <w:pPr>
        <w:ind w:left="720" w:right="74"/>
        <w:contextualSpacing/>
      </w:pPr>
      <w:r w:rsidRPr="004C4AAF">
        <w:t>-Prise en charge</w:t>
      </w:r>
    </w:p>
    <w:p w14:paraId="14CC20B1" w14:textId="77777777" w:rsidR="000B0059" w:rsidRPr="004C4AAF" w:rsidRDefault="000B0059" w:rsidP="000B0059">
      <w:pPr>
        <w:ind w:left="720" w:right="74"/>
        <w:contextualSpacing/>
      </w:pPr>
      <w:r w:rsidRPr="004C4AAF">
        <w:t>Conclusion</w:t>
      </w:r>
    </w:p>
    <w:p w14:paraId="760ED2E1" w14:textId="77777777" w:rsidR="000B0059" w:rsidRPr="004C4AAF" w:rsidRDefault="000B0059" w:rsidP="000B0059">
      <w:pPr>
        <w:ind w:left="720" w:right="74" w:firstLine="696"/>
        <w:contextualSpacing/>
        <w:rPr>
          <w:lang w:val="fr-MA"/>
        </w:rPr>
      </w:pPr>
      <w:r w:rsidRPr="004C4AAF">
        <w:rPr>
          <w:b/>
          <w:bCs/>
        </w:rPr>
        <w:t>f-Toxicologie des Benzodiazépines</w:t>
      </w:r>
    </w:p>
    <w:p w14:paraId="31BD04D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Introduction </w:t>
      </w:r>
    </w:p>
    <w:p w14:paraId="3B706754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-Épidémiologie </w:t>
      </w:r>
    </w:p>
    <w:p w14:paraId="6238E192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-Étiologies des intoxications</w:t>
      </w:r>
    </w:p>
    <w:p w14:paraId="3B3298FF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-Les doses</w:t>
      </w:r>
    </w:p>
    <w:p w14:paraId="1F244B40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 xml:space="preserve">Toxicocinétique </w:t>
      </w:r>
    </w:p>
    <w:p w14:paraId="4E679D35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-Mécanisme de toxicité</w:t>
      </w:r>
    </w:p>
    <w:p w14:paraId="7806D49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-Manifestations cliniques</w:t>
      </w:r>
    </w:p>
    <w:p w14:paraId="39178D7C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 xml:space="preserve">Toxicologie analytique </w:t>
      </w:r>
    </w:p>
    <w:p w14:paraId="579BB10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-Prise en charge thérapeutique</w:t>
      </w:r>
    </w:p>
    <w:p w14:paraId="0AE3315D" w14:textId="77777777" w:rsidR="000B0059" w:rsidRPr="004C4AAF" w:rsidRDefault="000B0059" w:rsidP="000B0059">
      <w:pPr>
        <w:ind w:left="720" w:right="74"/>
        <w:contextualSpacing/>
      </w:pPr>
      <w:r w:rsidRPr="004C4AAF">
        <w:t>Conclusion</w:t>
      </w:r>
    </w:p>
    <w:p w14:paraId="48E96BC4" w14:textId="77777777" w:rsidR="000B0059" w:rsidRPr="004C4AAF" w:rsidRDefault="000B0059" w:rsidP="000B0059">
      <w:pPr>
        <w:ind w:left="720" w:right="74" w:firstLine="696"/>
        <w:contextualSpacing/>
        <w:rPr>
          <w:lang w:val="fr-MA"/>
        </w:rPr>
      </w:pPr>
      <w:r w:rsidRPr="004C4AAF">
        <w:rPr>
          <w:b/>
          <w:bCs/>
        </w:rPr>
        <w:t>g-Toxicologie des Antidépresseurs</w:t>
      </w:r>
    </w:p>
    <w:p w14:paraId="3DD813C6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Introduction </w:t>
      </w:r>
    </w:p>
    <w:p w14:paraId="257B570B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-Epidémiologie</w:t>
      </w:r>
    </w:p>
    <w:p w14:paraId="07C6F8BF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-Étiologies des intoxications</w:t>
      </w:r>
    </w:p>
    <w:p w14:paraId="77417041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-Les doses</w:t>
      </w:r>
    </w:p>
    <w:p w14:paraId="247C68A6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 xml:space="preserve">Toxicocinétique </w:t>
      </w:r>
    </w:p>
    <w:p w14:paraId="53C765AC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-Mécanisme d’action</w:t>
      </w:r>
    </w:p>
    <w:p w14:paraId="23944842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-Manifestations cliniques</w:t>
      </w:r>
    </w:p>
    <w:p w14:paraId="0AA4DE7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-Toxicologie analytique </w:t>
      </w:r>
    </w:p>
    <w:p w14:paraId="71F7A145" w14:textId="77777777" w:rsidR="000B0059" w:rsidRPr="004C4AAF" w:rsidRDefault="000B0059" w:rsidP="000B0059">
      <w:pPr>
        <w:ind w:left="720" w:right="74"/>
        <w:contextualSpacing/>
      </w:pPr>
      <w:r w:rsidRPr="004C4AAF">
        <w:rPr>
          <w:lang w:val="fr-MA"/>
        </w:rPr>
        <w:t>-</w:t>
      </w:r>
      <w:r w:rsidRPr="004C4AAF">
        <w:t>Prise en charge</w:t>
      </w:r>
    </w:p>
    <w:p w14:paraId="43F2C1B0" w14:textId="77777777" w:rsidR="000B0059" w:rsidRPr="004C4AAF" w:rsidRDefault="000B0059" w:rsidP="000B0059">
      <w:pPr>
        <w:ind w:left="720" w:right="74"/>
        <w:contextualSpacing/>
      </w:pPr>
      <w:r w:rsidRPr="004C4AAF">
        <w:t xml:space="preserve">Conclusion </w:t>
      </w:r>
    </w:p>
    <w:p w14:paraId="5A7B7309" w14:textId="77777777" w:rsidR="000B0059" w:rsidRPr="004C4AAF" w:rsidRDefault="000B0059" w:rsidP="00DE21D5">
      <w:pPr>
        <w:ind w:right="74"/>
        <w:contextualSpacing/>
        <w:rPr>
          <w:b/>
          <w:bCs/>
        </w:rPr>
      </w:pPr>
    </w:p>
    <w:p w14:paraId="4CF9008D" w14:textId="77777777" w:rsidR="000B0059" w:rsidRPr="004C4AAF" w:rsidRDefault="000B0059" w:rsidP="000B0059">
      <w:pPr>
        <w:ind w:left="720" w:right="74" w:firstLine="696"/>
        <w:contextualSpacing/>
        <w:rPr>
          <w:b/>
          <w:bCs/>
        </w:rPr>
      </w:pPr>
      <w:r w:rsidRPr="004C4AAF">
        <w:rPr>
          <w:b/>
          <w:bCs/>
        </w:rPr>
        <w:t xml:space="preserve">h-Toxicologie des Barbituriques </w:t>
      </w:r>
    </w:p>
    <w:p w14:paraId="07970AB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Introduction</w:t>
      </w:r>
    </w:p>
    <w:p w14:paraId="48832B74" w14:textId="77777777" w:rsidR="000B0059" w:rsidRPr="004C4AAF" w:rsidRDefault="000B0059" w:rsidP="000B0059">
      <w:pPr>
        <w:ind w:right="74" w:firstLine="708"/>
        <w:contextualSpacing/>
        <w:rPr>
          <w:lang w:val="fr-MA"/>
        </w:rPr>
      </w:pPr>
      <w:r w:rsidRPr="004C4AAF">
        <w:t>-Classification</w:t>
      </w:r>
    </w:p>
    <w:p w14:paraId="6B26EF95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-Epidémiologie </w:t>
      </w:r>
    </w:p>
    <w:p w14:paraId="4FC21D4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-Étiologies des intoxications</w:t>
      </w:r>
    </w:p>
    <w:p w14:paraId="64EA8AF4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Toxicocinétique</w:t>
      </w:r>
    </w:p>
    <w:p w14:paraId="14E1A223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-Mécanisme de toxicité</w:t>
      </w:r>
    </w:p>
    <w:p w14:paraId="2F15D6FB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-Manifestations cliniques</w:t>
      </w:r>
    </w:p>
    <w:p w14:paraId="73E532D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Toxicologie analytique</w:t>
      </w:r>
    </w:p>
    <w:p w14:paraId="3ADC9C9A" w14:textId="77777777" w:rsidR="000B0059" w:rsidRPr="004C4AAF" w:rsidRDefault="000B0059" w:rsidP="000B0059">
      <w:pPr>
        <w:ind w:left="720" w:right="74"/>
        <w:contextualSpacing/>
      </w:pPr>
      <w:r w:rsidRPr="004C4AAF">
        <w:t>-Prise en charge</w:t>
      </w:r>
    </w:p>
    <w:p w14:paraId="3C709DD5" w14:textId="77777777" w:rsidR="000B0059" w:rsidRPr="004C4AAF" w:rsidRDefault="000B0059" w:rsidP="000B0059">
      <w:pPr>
        <w:ind w:left="720" w:right="74"/>
        <w:contextualSpacing/>
      </w:pPr>
      <w:r w:rsidRPr="004C4AAF">
        <w:lastRenderedPageBreak/>
        <w:t>Conclusion</w:t>
      </w:r>
    </w:p>
    <w:p w14:paraId="4763BEB5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</w:p>
    <w:p w14:paraId="589806C9" w14:textId="77777777" w:rsidR="000B0059" w:rsidRPr="004C4AAF" w:rsidRDefault="000B0059" w:rsidP="000B0059">
      <w:pPr>
        <w:ind w:left="720" w:right="74" w:firstLine="696"/>
        <w:contextualSpacing/>
        <w:rPr>
          <w:lang w:val="fr-MA"/>
        </w:rPr>
      </w:pPr>
      <w:r w:rsidRPr="004C4AAF">
        <w:rPr>
          <w:b/>
          <w:bCs/>
        </w:rPr>
        <w:t>i-Toxicologie des Phénothiazines</w:t>
      </w:r>
    </w:p>
    <w:p w14:paraId="5B492F7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Introduction</w:t>
      </w:r>
    </w:p>
    <w:p w14:paraId="21AF28B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-Classification</w:t>
      </w:r>
    </w:p>
    <w:p w14:paraId="57BA0D0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-Epidémiologie </w:t>
      </w:r>
    </w:p>
    <w:p w14:paraId="1792E538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-Étiologies des intoxications</w:t>
      </w:r>
    </w:p>
    <w:p w14:paraId="79704BB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Toxicocinétique</w:t>
      </w:r>
    </w:p>
    <w:p w14:paraId="64168CE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-Mécanisme de toxicité</w:t>
      </w:r>
    </w:p>
    <w:p w14:paraId="5028E591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-Manifestations cliniques</w:t>
      </w:r>
    </w:p>
    <w:p w14:paraId="4BFBCF7B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Toxicologie analytique</w:t>
      </w:r>
    </w:p>
    <w:p w14:paraId="1653796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-Prise en charge</w:t>
      </w:r>
    </w:p>
    <w:p w14:paraId="1B6618FA" w14:textId="77777777" w:rsidR="000B0059" w:rsidRPr="004C4AAF" w:rsidRDefault="000B0059" w:rsidP="000B0059">
      <w:pPr>
        <w:ind w:left="720" w:right="74"/>
        <w:contextualSpacing/>
      </w:pPr>
      <w:r w:rsidRPr="004C4AAF">
        <w:t>Conclusion</w:t>
      </w:r>
    </w:p>
    <w:p w14:paraId="36D8E226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</w:p>
    <w:p w14:paraId="39688F8A" w14:textId="77777777" w:rsidR="000B0059" w:rsidRPr="004C4AAF" w:rsidRDefault="000B0059" w:rsidP="000B0059">
      <w:pPr>
        <w:ind w:left="720" w:right="74" w:firstLine="696"/>
        <w:contextualSpacing/>
        <w:rPr>
          <w:lang w:val="fr-MA"/>
        </w:rPr>
      </w:pPr>
      <w:r w:rsidRPr="004C4AAF">
        <w:rPr>
          <w:b/>
          <w:bCs/>
        </w:rPr>
        <w:t>j-Toxicologie des Cardiotropes</w:t>
      </w:r>
    </w:p>
    <w:p w14:paraId="7B5782C3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Introduction</w:t>
      </w:r>
    </w:p>
    <w:p w14:paraId="674066AD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-Digitaliques </w:t>
      </w:r>
    </w:p>
    <w:p w14:paraId="2CAFF428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-Inhibiteurs calciques</w:t>
      </w:r>
    </w:p>
    <w:p w14:paraId="75367F4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-Produits à effet stabilisant de membrane</w:t>
      </w:r>
    </w:p>
    <w:p w14:paraId="46BE3524" w14:textId="77777777" w:rsidR="000B0059" w:rsidRPr="004C4AAF" w:rsidRDefault="000B0059" w:rsidP="000B0059">
      <w:pPr>
        <w:ind w:left="720" w:right="74"/>
        <w:contextualSpacing/>
      </w:pPr>
      <w:r w:rsidRPr="004C4AAF">
        <w:t>Conclusion</w:t>
      </w:r>
    </w:p>
    <w:p w14:paraId="0A09784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</w:p>
    <w:p w14:paraId="2857F93C" w14:textId="77777777" w:rsidR="000B0059" w:rsidRPr="004C4AAF" w:rsidRDefault="000B0059" w:rsidP="000B0059">
      <w:pPr>
        <w:ind w:left="720" w:right="74" w:firstLine="696"/>
        <w:contextualSpacing/>
        <w:rPr>
          <w:lang w:val="fr-MA"/>
        </w:rPr>
      </w:pPr>
      <w:r w:rsidRPr="004C4AAF">
        <w:rPr>
          <w:b/>
          <w:bCs/>
        </w:rPr>
        <w:t>k-Le Dopage Sportif</w:t>
      </w:r>
    </w:p>
    <w:p w14:paraId="52014A8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Introduction </w:t>
      </w:r>
    </w:p>
    <w:p w14:paraId="16955E83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Historique</w:t>
      </w:r>
    </w:p>
    <w:p w14:paraId="7B577AEA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-Définition </w:t>
      </w:r>
    </w:p>
    <w:p w14:paraId="66134D1B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-Législation : au Maroc et à l’international</w:t>
      </w:r>
    </w:p>
    <w:p w14:paraId="0D81E672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Buts et objectifs du dopage sportif</w:t>
      </w:r>
    </w:p>
    <w:p w14:paraId="4B724A87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 xml:space="preserve">Produits et procédés dopants interdits </w:t>
      </w:r>
    </w:p>
    <w:p w14:paraId="7AA1EFD6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>-Effets toxiques des produits dopants</w:t>
      </w:r>
    </w:p>
    <w:p w14:paraId="317AD9EE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rPr>
          <w:lang w:val="fr-MA"/>
        </w:rPr>
        <w:t>-</w:t>
      </w:r>
      <w:r w:rsidRPr="004C4AAF">
        <w:t>Contrôle antidopage</w:t>
      </w:r>
    </w:p>
    <w:p w14:paraId="51075C99" w14:textId="77777777" w:rsidR="000B0059" w:rsidRPr="004C4AAF" w:rsidRDefault="000B0059" w:rsidP="000B0059">
      <w:pPr>
        <w:ind w:left="720" w:right="74"/>
        <w:contextualSpacing/>
        <w:rPr>
          <w:lang w:val="fr-MA"/>
        </w:rPr>
      </w:pPr>
      <w:r w:rsidRPr="004C4AAF">
        <w:t xml:space="preserve">Conclusion </w:t>
      </w:r>
    </w:p>
    <w:p w14:paraId="22782AF5" w14:textId="77777777" w:rsidR="000B0059" w:rsidRPr="004C4AAF" w:rsidRDefault="000B0059" w:rsidP="000B0059">
      <w:pPr>
        <w:ind w:left="708" w:firstLine="708"/>
        <w:rPr>
          <w:b/>
          <w:bCs/>
        </w:rPr>
      </w:pPr>
      <w:r w:rsidRPr="004C4AAF">
        <w:rPr>
          <w:b/>
          <w:bCs/>
          <w:lang w:val="fr-MA"/>
        </w:rPr>
        <w:t>l-</w:t>
      </w:r>
      <w:r w:rsidRPr="004C4AAF">
        <w:rPr>
          <w:b/>
          <w:bCs/>
        </w:rPr>
        <w:t xml:space="preserve"> Les intoxications par les Plantes: </w:t>
      </w:r>
      <w:r w:rsidRPr="004C4AAF">
        <w:t>étiologie, symptômes, analyse toxicologique, traitement</w:t>
      </w:r>
    </w:p>
    <w:p w14:paraId="7714B684" w14:textId="77777777" w:rsidR="000B0059" w:rsidRPr="004C4AAF" w:rsidRDefault="000B0059" w:rsidP="000B0059">
      <w:pPr>
        <w:ind w:left="720" w:right="74"/>
        <w:contextualSpacing/>
        <w:rPr>
          <w:rFonts w:cs="Calibri"/>
          <w:b/>
          <w:bCs/>
          <w:u w:val="single"/>
        </w:rPr>
      </w:pPr>
    </w:p>
    <w:p w14:paraId="70AAEB06" w14:textId="64E9AE24" w:rsidR="000B0059" w:rsidRPr="004C4AAF" w:rsidRDefault="0072570A" w:rsidP="000B0059">
      <w:pPr>
        <w:ind w:left="720" w:right="74"/>
        <w:contextualSpacing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D</w:t>
      </w:r>
      <w:r w:rsidR="000B0059" w:rsidRPr="004C4AAF">
        <w:rPr>
          <w:rFonts w:cs="Calibri"/>
          <w:b/>
          <w:bCs/>
          <w:u w:val="single"/>
        </w:rPr>
        <w:t>-BIOLOGIE CLINIQUE</w:t>
      </w:r>
    </w:p>
    <w:p w14:paraId="680735CB" w14:textId="77777777" w:rsidR="000B0059" w:rsidRPr="004C4AAF" w:rsidRDefault="000B0059" w:rsidP="000B0059">
      <w:pPr>
        <w:ind w:left="720" w:right="74" w:firstLine="696"/>
        <w:contextualSpacing/>
        <w:rPr>
          <w:rFonts w:cs="Calibri"/>
          <w:b/>
          <w:bCs/>
        </w:rPr>
      </w:pPr>
      <w:r w:rsidRPr="004C4AAF">
        <w:rPr>
          <w:rFonts w:cs="Calibri"/>
          <w:b/>
          <w:bCs/>
        </w:rPr>
        <w:t>1- Hématologie</w:t>
      </w:r>
    </w:p>
    <w:p w14:paraId="77A7AD3F" w14:textId="77777777" w:rsidR="000B0059" w:rsidRPr="004C4AAF" w:rsidRDefault="000B0059" w:rsidP="000B0059">
      <w:pPr>
        <w:rPr>
          <w:rFonts w:cs="Calibri"/>
          <w:lang w:val="fr-MA"/>
        </w:rPr>
      </w:pPr>
      <w:r w:rsidRPr="004C4AAF">
        <w:rPr>
          <w:rFonts w:eastAsia="Times New Roman" w:cs="Calibri"/>
          <w:color w:val="242424"/>
          <w:lang w:val="fr-MA" w:eastAsia="fr-MA"/>
        </w:rPr>
        <w:t>1-</w:t>
      </w:r>
      <w:r w:rsidRPr="004C4AAF">
        <w:rPr>
          <w:rFonts w:cs="Calibri"/>
          <w:lang w:val="fr-MA"/>
        </w:rPr>
        <w:t>Hémoglobine : gènes, Structure générale (normale et pathologique), rôle, élimination.</w:t>
      </w:r>
    </w:p>
    <w:p w14:paraId="76AE376E" w14:textId="269483F9" w:rsidR="000B0059" w:rsidRPr="004C4AAF" w:rsidRDefault="000B0059" w:rsidP="000B0059">
      <w:pPr>
        <w:rPr>
          <w:rFonts w:cs="Calibri"/>
          <w:lang w:val="fr-MA"/>
        </w:rPr>
      </w:pPr>
      <w:r w:rsidRPr="004C4AAF">
        <w:rPr>
          <w:rFonts w:eastAsia="Times New Roman" w:cs="Calibri"/>
          <w:color w:val="242424"/>
          <w:lang w:val="fr-MA" w:eastAsia="fr-MA"/>
        </w:rPr>
        <w:t>2-</w:t>
      </w:r>
      <w:r w:rsidR="00796C79" w:rsidRPr="004C4AAF">
        <w:rPr>
          <w:rFonts w:eastAsia="Times New Roman" w:cs="Calibri"/>
          <w:color w:val="242424"/>
          <w:lang w:val="fr-MA" w:eastAsia="fr-MA"/>
        </w:rPr>
        <w:t>L’Érythropoïèse</w:t>
      </w:r>
      <w:r w:rsidRPr="004C4AAF">
        <w:rPr>
          <w:rFonts w:eastAsia="Times New Roman" w:cs="Calibri"/>
          <w:color w:val="242424"/>
          <w:lang w:val="fr-MA" w:eastAsia="fr-MA"/>
        </w:rPr>
        <w:t>: physiologie et exploration </w:t>
      </w:r>
    </w:p>
    <w:p w14:paraId="14916662" w14:textId="0AFF09DF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 xml:space="preserve">3-La Granulopoïèse </w:t>
      </w:r>
      <w:r w:rsidR="0072570A" w:rsidRPr="004C4AAF">
        <w:rPr>
          <w:rFonts w:eastAsia="Times New Roman" w:cs="Calibri"/>
          <w:color w:val="242424"/>
          <w:lang w:val="fr-MA" w:eastAsia="fr-MA"/>
        </w:rPr>
        <w:t>neutrophile :</w:t>
      </w:r>
      <w:r w:rsidRPr="004C4AAF">
        <w:rPr>
          <w:rFonts w:eastAsia="Times New Roman" w:cs="Calibri"/>
          <w:color w:val="242424"/>
          <w:lang w:val="fr-MA" w:eastAsia="fr-MA"/>
        </w:rPr>
        <w:t xml:space="preserve"> physiologie et exploration</w:t>
      </w:r>
    </w:p>
    <w:p w14:paraId="291174FA" w14:textId="73CA7FEE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4-La lymphopoïèse (B et</w:t>
      </w:r>
      <w:r w:rsidR="0072570A">
        <w:rPr>
          <w:rFonts w:eastAsia="Times New Roman" w:cs="Calibri"/>
          <w:color w:val="242424"/>
          <w:lang w:val="fr-MA" w:eastAsia="fr-MA"/>
        </w:rPr>
        <w:t xml:space="preserve"> </w:t>
      </w:r>
      <w:r w:rsidRPr="004C4AAF">
        <w:rPr>
          <w:rFonts w:eastAsia="Times New Roman" w:cs="Calibri"/>
          <w:color w:val="242424"/>
          <w:lang w:val="fr-MA" w:eastAsia="fr-MA"/>
        </w:rPr>
        <w:t>T) Physiologie et exploration</w:t>
      </w:r>
    </w:p>
    <w:p w14:paraId="1DC15737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8-Hémostase : hémostase primaire, coagulation sanguine et fibrinolyse : physiologie et exploration</w:t>
      </w:r>
    </w:p>
    <w:p w14:paraId="1D3B9BE5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9-Le système de groupe sanguin ABO, RH : biologie et applications</w:t>
      </w:r>
    </w:p>
    <w:p w14:paraId="12D85B8A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10-L’Auto-immunité</w:t>
      </w:r>
    </w:p>
    <w:p w14:paraId="113C6B38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11-Medullogramme</w:t>
      </w:r>
    </w:p>
    <w:p w14:paraId="55E9EBA7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12-Les facteurs de croissance en hématologie : structure, mode d’action et indications</w:t>
      </w:r>
    </w:p>
    <w:p w14:paraId="0A025B3C" w14:textId="779B5623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 xml:space="preserve">13-La plaquette : </w:t>
      </w:r>
      <w:r w:rsidR="00773ED0">
        <w:rPr>
          <w:rFonts w:eastAsia="Times New Roman" w:cs="Calibri"/>
          <w:color w:val="242424"/>
          <w:lang w:val="fr-MA" w:eastAsia="fr-MA"/>
        </w:rPr>
        <w:t>thrombopoïèse</w:t>
      </w:r>
      <w:r w:rsidRPr="004C4AAF">
        <w:rPr>
          <w:rFonts w:eastAsia="Times New Roman" w:cs="Calibri"/>
          <w:color w:val="242424"/>
          <w:lang w:val="fr-MA" w:eastAsia="fr-MA"/>
        </w:rPr>
        <w:t>, ultrastructure et exploration</w:t>
      </w:r>
    </w:p>
    <w:p w14:paraId="1772C00D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14-L’inflammation : physiopathologie et exploration</w:t>
      </w:r>
    </w:p>
    <w:p w14:paraId="283E6F7E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15-L’immunité humorale : base physiologique et exploitation </w:t>
      </w:r>
    </w:p>
    <w:p w14:paraId="7E47F429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16-L’immunité cellulaire : base physiologique et exploitation </w:t>
      </w:r>
    </w:p>
    <w:p w14:paraId="296EBC5C" w14:textId="56D167AF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17- l’acte transfusionnel :  principe, bilan pr</w:t>
      </w:r>
      <w:r w:rsidR="001358BF">
        <w:rPr>
          <w:rFonts w:eastAsia="Times New Roman" w:cs="Calibri"/>
          <w:color w:val="242424"/>
          <w:lang w:val="fr-MA" w:eastAsia="fr-MA"/>
        </w:rPr>
        <w:t>é</w:t>
      </w:r>
      <w:r w:rsidRPr="004C4AAF">
        <w:rPr>
          <w:rFonts w:eastAsia="Times New Roman" w:cs="Calibri"/>
          <w:color w:val="242424"/>
          <w:lang w:val="fr-MA" w:eastAsia="fr-MA"/>
        </w:rPr>
        <w:t>transfusionnel et indications</w:t>
      </w:r>
    </w:p>
    <w:p w14:paraId="183CEBD1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18- les médicaments dérivés de sang : MDS</w:t>
      </w:r>
    </w:p>
    <w:p w14:paraId="742F74F5" w14:textId="77777777" w:rsidR="000B0059" w:rsidRPr="004C4AAF" w:rsidRDefault="000B0059" w:rsidP="00DE21D5">
      <w:pPr>
        <w:shd w:val="clear" w:color="auto" w:fill="FFFFFF"/>
        <w:spacing w:after="0" w:line="360" w:lineRule="auto"/>
        <w:textAlignment w:val="baseline"/>
        <w:rPr>
          <w:rFonts w:eastAsia="Times New Roman" w:cs="Calibri"/>
          <w:color w:val="242424"/>
          <w:lang w:val="fr-MA" w:eastAsia="fr-MA"/>
        </w:rPr>
      </w:pPr>
      <w:r w:rsidRPr="004C4AAF">
        <w:rPr>
          <w:rFonts w:eastAsia="Times New Roman" w:cs="Calibri"/>
          <w:color w:val="242424"/>
          <w:lang w:val="fr-MA" w:eastAsia="fr-MA"/>
        </w:rPr>
        <w:t>Techniques de production, mécanismes d’actions et indications</w:t>
      </w:r>
    </w:p>
    <w:p w14:paraId="5BA6D882" w14:textId="77777777" w:rsidR="000B0059" w:rsidRPr="004C4AAF" w:rsidRDefault="000B0059" w:rsidP="000B0059">
      <w:pPr>
        <w:rPr>
          <w:rFonts w:cs="Calibri"/>
          <w:b/>
          <w:bCs/>
          <w:lang w:val="fr-MA"/>
        </w:rPr>
      </w:pPr>
    </w:p>
    <w:p w14:paraId="2ACCD6A8" w14:textId="77777777" w:rsidR="000B0059" w:rsidRPr="004C4AAF" w:rsidRDefault="000B0059" w:rsidP="000B0059">
      <w:pPr>
        <w:ind w:left="708" w:firstLine="708"/>
        <w:rPr>
          <w:rFonts w:cs="Calibri"/>
          <w:b/>
          <w:bCs/>
          <w:lang w:val="fr-MA"/>
        </w:rPr>
      </w:pPr>
      <w:r w:rsidRPr="004C4AAF">
        <w:rPr>
          <w:rFonts w:cs="Calibri"/>
          <w:b/>
          <w:bCs/>
          <w:lang w:val="fr-MA"/>
        </w:rPr>
        <w:t>2-Biochimie</w:t>
      </w:r>
    </w:p>
    <w:p w14:paraId="0F53C64C" w14:textId="77777777" w:rsidR="000B0059" w:rsidRPr="004C4AAF" w:rsidRDefault="000B0059" w:rsidP="000B0059">
      <w:r w:rsidRPr="004C4AAF">
        <w:rPr>
          <w:lang w:val="fr-MA"/>
        </w:rPr>
        <w:t>1-</w:t>
      </w:r>
      <w:r w:rsidRPr="004C4AAF">
        <w:t>Activité enzymatique : cinétique michaelienne, cinétique allostérique, KM et sa signification, Activateurs inhibiteurs, applications aux dosages enzymatiques</w:t>
      </w:r>
    </w:p>
    <w:p w14:paraId="1BEB0E3B" w14:textId="77777777" w:rsidR="000B0059" w:rsidRPr="004C4AAF" w:rsidRDefault="000B0059" w:rsidP="000B0059">
      <w:r w:rsidRPr="004C4AAF">
        <w:t>2-Principes Généraux de la chromatographie</w:t>
      </w:r>
    </w:p>
    <w:p w14:paraId="238D9EE3" w14:textId="77777777" w:rsidR="000B0059" w:rsidRPr="004C4AAF" w:rsidRDefault="000B0059" w:rsidP="000B0059">
      <w:r w:rsidRPr="004C4AAF">
        <w:t xml:space="preserve"> 5-Fluorométrie : principe, appareillage, applications</w:t>
      </w:r>
    </w:p>
    <w:p w14:paraId="0B153FD0" w14:textId="77777777" w:rsidR="000B0059" w:rsidRPr="004C4AAF" w:rsidRDefault="000B0059" w:rsidP="000B0059">
      <w:r w:rsidRPr="004C4AAF">
        <w:t>6-Turbidimétrie et Néphélometrie : principe, appareillage, applications</w:t>
      </w:r>
    </w:p>
    <w:p w14:paraId="493DBDC4" w14:textId="77777777" w:rsidR="000B0059" w:rsidRPr="004C4AAF" w:rsidRDefault="000B0059" w:rsidP="000B0059">
      <w:r w:rsidRPr="004C4AAF">
        <w:t>7-Dosage immunoenzymatique : principe, applications</w:t>
      </w:r>
    </w:p>
    <w:p w14:paraId="60A5F2AD" w14:textId="77777777" w:rsidR="000B0059" w:rsidRPr="004C4AAF" w:rsidRDefault="000B0059" w:rsidP="000B0059">
      <w:r w:rsidRPr="004C4AAF">
        <w:t>8-Les électrophorèses des protéines : principe, appareillage, applications</w:t>
      </w:r>
    </w:p>
    <w:p w14:paraId="595BB4F5" w14:textId="77777777" w:rsidR="000B0059" w:rsidRPr="004C4AAF" w:rsidRDefault="000B0059" w:rsidP="000B0059">
      <w:r w:rsidRPr="004C4AAF">
        <w:t>9-L’immunofixation : principe, appareillage, applications</w:t>
      </w:r>
    </w:p>
    <w:p w14:paraId="2E39FA3D" w14:textId="77777777" w:rsidR="000B0059" w:rsidRPr="004C4AAF" w:rsidRDefault="000B0059" w:rsidP="000B0059">
      <w:r w:rsidRPr="004C4AAF">
        <w:t>10-Le glucose : Structure, origine, catabolisme et régulation</w:t>
      </w:r>
    </w:p>
    <w:p w14:paraId="0141CAD5" w14:textId="77777777" w:rsidR="000B0059" w:rsidRPr="004C4AAF" w:rsidRDefault="000B0059" w:rsidP="000B0059">
      <w:r w:rsidRPr="004C4AAF">
        <w:t xml:space="preserve">11-Les lipoprotéines : Structure générale, Classifications, rôle et métabolisme </w:t>
      </w:r>
    </w:p>
    <w:p w14:paraId="540F0A98" w14:textId="77777777" w:rsidR="000B0059" w:rsidRPr="004C4AAF" w:rsidRDefault="000B0059" w:rsidP="000B0059">
      <w:r w:rsidRPr="004C4AAF">
        <w:t>12-Le cholestérol : Métabolisme et régulation</w:t>
      </w:r>
    </w:p>
    <w:p w14:paraId="6016526B" w14:textId="77777777" w:rsidR="000B0059" w:rsidRPr="004C4AAF" w:rsidRDefault="000B0059" w:rsidP="000B0059">
      <w:r w:rsidRPr="004C4AAF">
        <w:t>13-Les triglycérides : Rôles et Catabolisme</w:t>
      </w:r>
    </w:p>
    <w:p w14:paraId="5364B913" w14:textId="77777777" w:rsidR="000B0059" w:rsidRPr="004C4AAF" w:rsidRDefault="000B0059" w:rsidP="000B0059">
      <w:r w:rsidRPr="004C4AAF">
        <w:t>14-Les catécholamines : Synthèse, structure, catabolisme et action biologique</w:t>
      </w:r>
    </w:p>
    <w:p w14:paraId="5A1CDE73" w14:textId="77777777" w:rsidR="000B0059" w:rsidRPr="004C4AAF" w:rsidRDefault="000B0059" w:rsidP="000B0059">
      <w:r w:rsidRPr="004C4AAF">
        <w:t>15-Les hormones thyroïdiennes : Biosynthèse, structures, transport, activité biologique, régulation</w:t>
      </w:r>
    </w:p>
    <w:p w14:paraId="208EC5BC" w14:textId="77777777" w:rsidR="000B0059" w:rsidRPr="004C4AAF" w:rsidRDefault="000B0059" w:rsidP="000B0059">
      <w:r w:rsidRPr="004C4AAF">
        <w:t>16-Les hormones corticosurrénaliennes : Synthèse succincte, transport, actions biologiques, régulation</w:t>
      </w:r>
    </w:p>
    <w:p w14:paraId="20447C9D" w14:textId="77777777" w:rsidR="000B0059" w:rsidRPr="004C4AAF" w:rsidRDefault="000B0059" w:rsidP="000B0059">
      <w:r w:rsidRPr="004C4AAF">
        <w:t>17-Les corps cétoniques : Structures, rôles, précurseurs et conditions physiologique et pathologique d’activation de la cétogenèse</w:t>
      </w:r>
    </w:p>
    <w:p w14:paraId="7E6D592A" w14:textId="77777777" w:rsidR="000B0059" w:rsidRPr="004C4AAF" w:rsidRDefault="000B0059" w:rsidP="000B0059">
      <w:r w:rsidRPr="004C4AAF">
        <w:t>18-Le testicule endocrine : Rôles des Secrétions hormonales, Régulation</w:t>
      </w:r>
    </w:p>
    <w:p w14:paraId="4402A10F" w14:textId="77777777" w:rsidR="000B0059" w:rsidRPr="004C4AAF" w:rsidRDefault="000B0059" w:rsidP="000B0059">
      <w:r w:rsidRPr="004C4AAF">
        <w:t>19-Les hormones ovariennes : Rôles et Régulation</w:t>
      </w:r>
    </w:p>
    <w:p w14:paraId="33E99F95" w14:textId="77777777" w:rsidR="000B0059" w:rsidRPr="004C4AAF" w:rsidRDefault="000B0059" w:rsidP="000B0059">
      <w:r w:rsidRPr="004C4AAF">
        <w:t>20-L’unité foetoplacentaire : Hormones et leurs rôles</w:t>
      </w:r>
    </w:p>
    <w:p w14:paraId="249BD685" w14:textId="77777777" w:rsidR="000B0059" w:rsidRPr="004C4AAF" w:rsidRDefault="000B0059" w:rsidP="000B0059">
      <w:r w:rsidRPr="004C4AAF">
        <w:t>21-Les électrolytes : Sodium, Potassium, Rôles et régulations</w:t>
      </w:r>
    </w:p>
    <w:p w14:paraId="0981796C" w14:textId="77777777" w:rsidR="000B0059" w:rsidRPr="004C4AAF" w:rsidRDefault="000B0059" w:rsidP="000B0059">
      <w:r w:rsidRPr="004C4AAF">
        <w:t>22-Le Fer : Absorption, Stockage, rôle et régulation</w:t>
      </w:r>
    </w:p>
    <w:p w14:paraId="471BD430" w14:textId="77777777" w:rsidR="000B0059" w:rsidRPr="004C4AAF" w:rsidRDefault="000B0059" w:rsidP="000B0059">
      <w:r w:rsidRPr="004C4AAF">
        <w:t>23-Le métabolisme phosphocalcique : Exploration et régulation</w:t>
      </w:r>
    </w:p>
    <w:p w14:paraId="11A818DF" w14:textId="77777777" w:rsidR="000B0059" w:rsidRPr="004C4AAF" w:rsidRDefault="000B0059" w:rsidP="000B0059">
      <w:r w:rsidRPr="004C4AAF">
        <w:t>24-Les enzymes Sériques</w:t>
      </w:r>
    </w:p>
    <w:p w14:paraId="78CED7E8" w14:textId="77777777" w:rsidR="000B0059" w:rsidRPr="004C4AAF" w:rsidRDefault="000B0059" w:rsidP="000B0059">
      <w:r w:rsidRPr="004C4AAF">
        <w:t>25-Les protéines de l’inflammation</w:t>
      </w:r>
    </w:p>
    <w:p w14:paraId="323DE8A0" w14:textId="77777777" w:rsidR="000B0059" w:rsidRPr="004C4AAF" w:rsidRDefault="000B0059" w:rsidP="000B0059">
      <w:pPr>
        <w:ind w:firstLine="708"/>
        <w:rPr>
          <w:rFonts w:cs="Calibri"/>
          <w:b/>
          <w:bCs/>
          <w:lang w:val="fr-MA"/>
        </w:rPr>
      </w:pPr>
      <w:r w:rsidRPr="004C4AAF">
        <w:rPr>
          <w:rFonts w:cs="Calibri"/>
          <w:b/>
          <w:bCs/>
          <w:lang w:val="fr-MA"/>
        </w:rPr>
        <w:t>3-Microbiologie</w:t>
      </w:r>
    </w:p>
    <w:p w14:paraId="0C121A05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26" w:after="0" w:line="240" w:lineRule="auto"/>
        <w:rPr>
          <w:rFonts w:ascii="URW Bookman" w:hAnsi="URW Bookman"/>
          <w:i/>
          <w:sz w:val="24"/>
        </w:rPr>
      </w:pPr>
      <w:r w:rsidRPr="004C4AAF">
        <w:rPr>
          <w:sz w:val="24"/>
        </w:rPr>
        <w:t>1-Résistance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bactérienne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: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mécanisme</w:t>
      </w:r>
      <w:r w:rsidRPr="004C4AAF">
        <w:rPr>
          <w:spacing w:val="-7"/>
          <w:sz w:val="24"/>
        </w:rPr>
        <w:t>s biochimiques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bases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génétiques</w:t>
      </w:r>
    </w:p>
    <w:p w14:paraId="2D7CE7C4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23" w:after="0" w:line="240" w:lineRule="auto"/>
        <w:rPr>
          <w:rFonts w:ascii="URW Bookman" w:hAnsi="URW Bookman"/>
          <w:i/>
          <w:sz w:val="24"/>
        </w:rPr>
      </w:pPr>
      <w:r w:rsidRPr="004C4AAF">
        <w:rPr>
          <w:sz w:val="24"/>
        </w:rPr>
        <w:t>2-Les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entérobactéries </w:t>
      </w:r>
      <w:r w:rsidRPr="004C4AAF">
        <w:rPr>
          <w:spacing w:val="-6"/>
          <w:sz w:val="24"/>
        </w:rPr>
        <w:t>: les genres les plus importants en pathologie humaine, Caractères bactériologiques, Structure antigénique</w:t>
      </w:r>
    </w:p>
    <w:p w14:paraId="2BD41BA7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23" w:after="0" w:line="240" w:lineRule="auto"/>
        <w:rPr>
          <w:rFonts w:ascii="URW Bookman" w:hAnsi="URW Bookman"/>
          <w:i/>
          <w:sz w:val="24"/>
        </w:rPr>
      </w:pPr>
      <w:r w:rsidRPr="004C4AAF">
        <w:rPr>
          <w:spacing w:val="-6"/>
          <w:sz w:val="24"/>
        </w:rPr>
        <w:t>3-La paroi bactérienne : Structure (Gram+, Gram-, BAAR)</w:t>
      </w:r>
    </w:p>
    <w:p w14:paraId="03359A28" w14:textId="77777777" w:rsidR="000B0059" w:rsidRPr="004C4AAF" w:rsidRDefault="000B0059" w:rsidP="000B0059">
      <w:pPr>
        <w:widowControl w:val="0"/>
        <w:tabs>
          <w:tab w:val="left" w:pos="507"/>
        </w:tabs>
        <w:autoSpaceDE w:val="0"/>
        <w:autoSpaceDN w:val="0"/>
        <w:spacing w:before="226" w:after="0" w:line="240" w:lineRule="auto"/>
        <w:rPr>
          <w:spacing w:val="-2"/>
          <w:sz w:val="24"/>
        </w:rPr>
      </w:pPr>
      <w:r w:rsidRPr="004C4AAF">
        <w:rPr>
          <w:sz w:val="24"/>
        </w:rPr>
        <w:t>4-Streptocoques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: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caractères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morphologiques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culturaux,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classifications</w:t>
      </w:r>
    </w:p>
    <w:p w14:paraId="3A67A4C2" w14:textId="77777777" w:rsidR="000B0059" w:rsidRPr="004C4AAF" w:rsidRDefault="000B0059" w:rsidP="000B0059">
      <w:pPr>
        <w:widowControl w:val="0"/>
        <w:tabs>
          <w:tab w:val="left" w:pos="507"/>
        </w:tabs>
        <w:autoSpaceDE w:val="0"/>
        <w:autoSpaceDN w:val="0"/>
        <w:spacing w:before="226" w:after="0" w:line="240" w:lineRule="auto"/>
        <w:rPr>
          <w:sz w:val="24"/>
        </w:rPr>
      </w:pPr>
      <w:r w:rsidRPr="004C4AAF">
        <w:rPr>
          <w:sz w:val="24"/>
        </w:rPr>
        <w:t>5-Virus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hépatites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: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classification,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structure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morphologique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et antigénique des virus hépatique</w:t>
      </w:r>
    </w:p>
    <w:p w14:paraId="3528711C" w14:textId="77777777" w:rsidR="000B0059" w:rsidRPr="004C4AAF" w:rsidRDefault="000B0059" w:rsidP="000B0059">
      <w:pPr>
        <w:widowControl w:val="0"/>
        <w:tabs>
          <w:tab w:val="left" w:pos="588"/>
          <w:tab w:val="left" w:pos="807"/>
        </w:tabs>
        <w:autoSpaceDE w:val="0"/>
        <w:autoSpaceDN w:val="0"/>
        <w:spacing w:after="0" w:line="201" w:lineRule="auto"/>
        <w:ind w:right="1177"/>
        <w:rPr>
          <w:rFonts w:ascii="URW Bookman" w:hAnsi="URW Bookman"/>
          <w:i/>
          <w:sz w:val="24"/>
        </w:rPr>
      </w:pPr>
      <w:r w:rsidRPr="004C4AAF">
        <w:rPr>
          <w:sz w:val="24"/>
        </w:rPr>
        <w:t>6-Virus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du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SIDA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modes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transmission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méthodes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diagnostic biologique et de suivi du patient</w:t>
      </w:r>
    </w:p>
    <w:p w14:paraId="6B88065A" w14:textId="77777777" w:rsidR="000B0059" w:rsidRPr="004C4AAF" w:rsidRDefault="000B0059" w:rsidP="000B0059">
      <w:pPr>
        <w:widowControl w:val="0"/>
        <w:tabs>
          <w:tab w:val="left" w:pos="588"/>
        </w:tabs>
        <w:autoSpaceDE w:val="0"/>
        <w:autoSpaceDN w:val="0"/>
        <w:spacing w:before="250" w:after="0" w:line="311" w:lineRule="exact"/>
        <w:rPr>
          <w:rFonts w:ascii="URW Bookman"/>
          <w:i/>
          <w:sz w:val="24"/>
        </w:rPr>
      </w:pPr>
      <w:r w:rsidRPr="004C4AAF">
        <w:rPr>
          <w:sz w:val="24"/>
        </w:rPr>
        <w:t>7-Virus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2"/>
          <w:sz w:val="24"/>
        </w:rPr>
        <w:t xml:space="preserve"> </w:t>
      </w:r>
      <w:r w:rsidRPr="004C4AAF">
        <w:rPr>
          <w:sz w:val="24"/>
        </w:rPr>
        <w:t>la</w:t>
      </w:r>
      <w:r w:rsidRPr="004C4AAF">
        <w:rPr>
          <w:spacing w:val="-2"/>
          <w:sz w:val="24"/>
        </w:rPr>
        <w:t xml:space="preserve"> </w:t>
      </w:r>
      <w:r w:rsidRPr="004C4AAF">
        <w:rPr>
          <w:sz w:val="24"/>
        </w:rPr>
        <w:t>grippe</w:t>
      </w:r>
      <w:r w:rsidRPr="004C4AAF">
        <w:rPr>
          <w:spacing w:val="-2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5C6899F6" w14:textId="77777777" w:rsidR="000B0059" w:rsidRPr="004C4AAF" w:rsidRDefault="000B0059" w:rsidP="000B0059">
      <w:pPr>
        <w:widowControl w:val="0"/>
        <w:numPr>
          <w:ilvl w:val="1"/>
          <w:numId w:val="32"/>
        </w:numPr>
        <w:tabs>
          <w:tab w:val="left" w:pos="1072"/>
        </w:tabs>
        <w:autoSpaceDE w:val="0"/>
        <w:autoSpaceDN w:val="0"/>
        <w:spacing w:after="0" w:line="275" w:lineRule="exact"/>
        <w:ind w:left="1072" w:hanging="172"/>
        <w:rPr>
          <w:sz w:val="24"/>
        </w:rPr>
      </w:pPr>
      <w:r w:rsidRPr="004C4AAF">
        <w:rPr>
          <w:spacing w:val="-2"/>
          <w:sz w:val="24"/>
        </w:rPr>
        <w:t>structure</w:t>
      </w:r>
    </w:p>
    <w:p w14:paraId="33E76888" w14:textId="77777777" w:rsidR="000B0059" w:rsidRPr="004C4AAF" w:rsidRDefault="000B0059" w:rsidP="000B0059">
      <w:pPr>
        <w:widowControl w:val="0"/>
        <w:numPr>
          <w:ilvl w:val="1"/>
          <w:numId w:val="32"/>
        </w:numPr>
        <w:tabs>
          <w:tab w:val="left" w:pos="1072"/>
        </w:tabs>
        <w:autoSpaceDE w:val="0"/>
        <w:autoSpaceDN w:val="0"/>
        <w:spacing w:after="0" w:line="302" w:lineRule="exact"/>
        <w:ind w:left="1072" w:hanging="172"/>
        <w:rPr>
          <w:sz w:val="24"/>
        </w:rPr>
      </w:pPr>
      <w:r w:rsidRPr="004C4AAF">
        <w:rPr>
          <w:sz w:val="24"/>
        </w:rPr>
        <w:t>variations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antigéniques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2"/>
          <w:sz w:val="24"/>
        </w:rPr>
        <w:t>épidémiologiques</w:t>
      </w:r>
    </w:p>
    <w:p w14:paraId="4FA1EE0A" w14:textId="77777777" w:rsidR="000B0059" w:rsidRDefault="000B0059" w:rsidP="000B0059">
      <w:pPr>
        <w:widowControl w:val="0"/>
        <w:tabs>
          <w:tab w:val="left" w:pos="1072"/>
        </w:tabs>
        <w:autoSpaceDE w:val="0"/>
        <w:autoSpaceDN w:val="0"/>
        <w:spacing w:after="0" w:line="302" w:lineRule="exact"/>
        <w:rPr>
          <w:spacing w:val="-2"/>
          <w:sz w:val="24"/>
        </w:rPr>
      </w:pPr>
    </w:p>
    <w:p w14:paraId="1235DE29" w14:textId="77777777" w:rsidR="000B0059" w:rsidRPr="004C4AAF" w:rsidRDefault="000B0059" w:rsidP="000B0059">
      <w:pPr>
        <w:jc w:val="both"/>
        <w:rPr>
          <w:rFonts w:cs="Calibri"/>
          <w:b/>
          <w:bCs/>
        </w:rPr>
      </w:pPr>
      <w:r w:rsidRPr="004C4AAF">
        <w:rPr>
          <w:rFonts w:cs="Calibri"/>
          <w:b/>
          <w:bCs/>
        </w:rPr>
        <w:t>4-Parasitoplogie-Mycologie</w:t>
      </w:r>
    </w:p>
    <w:p w14:paraId="37988D48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 xml:space="preserve">1- Les cycles évolutifs en parasitologie : </w:t>
      </w:r>
    </w:p>
    <w:p w14:paraId="7270DA72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 xml:space="preserve">Définition </w:t>
      </w:r>
    </w:p>
    <w:p w14:paraId="6E7938B4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Acteurs participant dans les cycles</w:t>
      </w:r>
    </w:p>
    <w:p w14:paraId="3B8143CF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 xml:space="preserve">Différents types de cycles </w:t>
      </w:r>
    </w:p>
    <w:p w14:paraId="69131DC2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2- Le cycle évolutif du paludisme :</w:t>
      </w:r>
    </w:p>
    <w:p w14:paraId="1D699935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 cycle</w:t>
      </w:r>
    </w:p>
    <w:p w14:paraId="77275826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Modalités de transmission du paludisme</w:t>
      </w:r>
    </w:p>
    <w:p w14:paraId="3B6D981A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l’aspect morphologique du Plasmodium falciparum</w:t>
      </w:r>
    </w:p>
    <w:p w14:paraId="7670DF4E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3- Le cycle évolutif de l’amibiase :</w:t>
      </w:r>
    </w:p>
    <w:p w14:paraId="6333A693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 cycle</w:t>
      </w:r>
    </w:p>
    <w:p w14:paraId="4F8A3D54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Modalités de transmission et facteurs favorisants</w:t>
      </w:r>
    </w:p>
    <w:p w14:paraId="055F96E3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Description morphologique des différentes formes évolutives de l’agent pathogène</w:t>
      </w:r>
    </w:p>
    <w:p w14:paraId="6A7C4EB9" w14:textId="77777777" w:rsidR="00DE21D5" w:rsidRDefault="00DE21D5" w:rsidP="000B0059">
      <w:pPr>
        <w:jc w:val="both"/>
        <w:rPr>
          <w:rFonts w:cs="Calibri"/>
        </w:rPr>
      </w:pPr>
    </w:p>
    <w:p w14:paraId="156DB943" w14:textId="77777777" w:rsidR="00DE21D5" w:rsidRDefault="00DE21D5" w:rsidP="000B0059">
      <w:pPr>
        <w:jc w:val="both"/>
        <w:rPr>
          <w:rFonts w:cs="Calibri"/>
        </w:rPr>
      </w:pPr>
    </w:p>
    <w:p w14:paraId="3F2C2E00" w14:textId="3DE50140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4- Le cycle évolutif de la toxoplasmose :</w:t>
      </w:r>
    </w:p>
    <w:p w14:paraId="1CED7DEF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 cycle</w:t>
      </w:r>
    </w:p>
    <w:p w14:paraId="5E04FBAF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Modalités de transmission</w:t>
      </w:r>
    </w:p>
    <w:p w14:paraId="00385BD1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aspects morphologiques des différentes formes évolutives du parasite</w:t>
      </w:r>
    </w:p>
    <w:p w14:paraId="0D272257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5- Les leishmanioses cutanées au Maroc :</w:t>
      </w:r>
    </w:p>
    <w:p w14:paraId="315D2D0A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Mode de transmission</w:t>
      </w:r>
    </w:p>
    <w:p w14:paraId="5E959AC9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Réservoirs</w:t>
      </w:r>
    </w:p>
    <w:p w14:paraId="2C5FEA86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différents stades évolutifs de l’agent pathogène</w:t>
      </w:r>
    </w:p>
    <w:p w14:paraId="76B4DC36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 cycle évolutif</w:t>
      </w:r>
    </w:p>
    <w:p w14:paraId="1370F30A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6- Développer la stratégie de lutte contre les leishmanioses au Maroc </w:t>
      </w:r>
    </w:p>
    <w:p w14:paraId="6F287E01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Actions de lutte contre le parasite</w:t>
      </w:r>
    </w:p>
    <w:p w14:paraId="7F76CF1E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Actions de lutte contre le vecteur</w:t>
      </w:r>
    </w:p>
    <w:p w14:paraId="0BF49B53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Actions de lutte contre le réservoir</w:t>
      </w:r>
    </w:p>
    <w:p w14:paraId="41F78882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7- Les modifications hématologiques au cours des parasitoses</w:t>
      </w:r>
    </w:p>
    <w:p w14:paraId="503CB665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8- Le kyste hydatique</w:t>
      </w:r>
    </w:p>
    <w:p w14:paraId="442E325C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la morphologie du kyste hydatique</w:t>
      </w:r>
    </w:p>
    <w:p w14:paraId="3B4EBBF4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 cycle évolutif</w:t>
      </w:r>
    </w:p>
    <w:p w14:paraId="568D52E3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9- L’ankylostomose :</w:t>
      </w:r>
    </w:p>
    <w:p w14:paraId="06B1A0BD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Mode de contamination</w:t>
      </w:r>
    </w:p>
    <w:p w14:paraId="67703711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 cycle évolutif</w:t>
      </w:r>
    </w:p>
    <w:p w14:paraId="56FD8128" w14:textId="77777777" w:rsidR="000B0059" w:rsidRPr="004C4AAF" w:rsidRDefault="000B0059" w:rsidP="000B0059">
      <w:pPr>
        <w:jc w:val="both"/>
        <w:rPr>
          <w:rFonts w:cs="Calibri"/>
        </w:rPr>
      </w:pPr>
    </w:p>
    <w:p w14:paraId="5650D0A5" w14:textId="77777777" w:rsidR="000B0059" w:rsidRPr="004C4AAF" w:rsidRDefault="000B0059" w:rsidP="000B0059">
      <w:pPr>
        <w:jc w:val="both"/>
        <w:rPr>
          <w:rFonts w:cs="Calibri"/>
        </w:rPr>
      </w:pPr>
      <w:r w:rsidRPr="004C4AAF">
        <w:rPr>
          <w:rFonts w:cs="Calibri"/>
        </w:rPr>
        <w:t>10- Développer les différents facteurs favorisant une mycose</w:t>
      </w:r>
    </w:p>
    <w:p w14:paraId="7561201B" w14:textId="77777777" w:rsidR="000B0059" w:rsidRPr="004C4AAF" w:rsidRDefault="000B0059" w:rsidP="000B0059">
      <w:pPr>
        <w:ind w:right="74"/>
        <w:contextualSpacing/>
        <w:rPr>
          <w:rFonts w:cs="Calibri"/>
        </w:rPr>
      </w:pPr>
      <w:r w:rsidRPr="004C4AAF">
        <w:rPr>
          <w:rFonts w:cs="Calibri"/>
        </w:rPr>
        <w:t>11- Reproduction sexuée et asexuée des champignons</w:t>
      </w:r>
    </w:p>
    <w:p w14:paraId="2A19A7AB" w14:textId="77777777" w:rsidR="000B0059" w:rsidRDefault="000B0059" w:rsidP="000B0059">
      <w:pPr>
        <w:rPr>
          <w:rFonts w:cs="Calibri"/>
          <w:lang w:val="fr-MA"/>
        </w:rPr>
      </w:pPr>
    </w:p>
    <w:p w14:paraId="2E4E8C0F" w14:textId="77777777" w:rsidR="006C6366" w:rsidRDefault="006C6366" w:rsidP="000B0059">
      <w:pPr>
        <w:rPr>
          <w:rFonts w:cs="Calibri"/>
          <w:lang w:val="fr-MA"/>
        </w:rPr>
      </w:pPr>
    </w:p>
    <w:p w14:paraId="76B73311" w14:textId="77777777" w:rsidR="006C6366" w:rsidRDefault="006C6366" w:rsidP="000B0059">
      <w:pPr>
        <w:rPr>
          <w:rFonts w:cs="Calibri"/>
          <w:lang w:val="fr-MA"/>
        </w:rPr>
      </w:pPr>
    </w:p>
    <w:p w14:paraId="3EFC44F5" w14:textId="77777777" w:rsidR="006C6366" w:rsidRDefault="006C6366" w:rsidP="000B0059">
      <w:pPr>
        <w:rPr>
          <w:rFonts w:cs="Calibri"/>
          <w:lang w:val="fr-MA"/>
        </w:rPr>
      </w:pPr>
    </w:p>
    <w:p w14:paraId="46695D6A" w14:textId="77777777" w:rsidR="006C6366" w:rsidRDefault="006C6366" w:rsidP="000B0059">
      <w:pPr>
        <w:rPr>
          <w:rFonts w:cs="Calibri"/>
          <w:lang w:val="fr-MA"/>
        </w:rPr>
      </w:pPr>
    </w:p>
    <w:p w14:paraId="302B5E1B" w14:textId="77777777" w:rsidR="006C6366" w:rsidRDefault="006C6366" w:rsidP="000B0059">
      <w:pPr>
        <w:rPr>
          <w:rFonts w:cs="Calibri"/>
          <w:lang w:val="fr-MA"/>
        </w:rPr>
      </w:pPr>
    </w:p>
    <w:p w14:paraId="68AE8883" w14:textId="77777777" w:rsidR="006C6366" w:rsidRDefault="006C6366" w:rsidP="000B0059">
      <w:pPr>
        <w:rPr>
          <w:rFonts w:cs="Calibri"/>
          <w:lang w:val="fr-MA"/>
        </w:rPr>
      </w:pPr>
    </w:p>
    <w:p w14:paraId="4EB620F0" w14:textId="77777777" w:rsidR="006C6366" w:rsidRDefault="006C6366" w:rsidP="000B0059">
      <w:pPr>
        <w:rPr>
          <w:rFonts w:cs="Calibri"/>
          <w:lang w:val="fr-MA"/>
        </w:rPr>
      </w:pPr>
    </w:p>
    <w:p w14:paraId="5F6314B6" w14:textId="77777777" w:rsidR="006C6366" w:rsidRDefault="006C6366" w:rsidP="000B0059">
      <w:pPr>
        <w:rPr>
          <w:rFonts w:cs="Calibri"/>
          <w:lang w:val="fr-MA"/>
        </w:rPr>
      </w:pPr>
    </w:p>
    <w:p w14:paraId="65A26C04" w14:textId="77777777" w:rsidR="006C6366" w:rsidRPr="004C4AAF" w:rsidRDefault="006C6366" w:rsidP="000B0059">
      <w:pPr>
        <w:rPr>
          <w:rFonts w:cs="Calibri"/>
          <w:lang w:val="fr-MA"/>
        </w:rPr>
      </w:pPr>
    </w:p>
    <w:p w14:paraId="35420857" w14:textId="77777777" w:rsidR="000B0059" w:rsidRPr="004C4AAF" w:rsidRDefault="000B0059" w:rsidP="000B0059">
      <w:pPr>
        <w:spacing w:after="0" w:line="240" w:lineRule="auto"/>
        <w:ind w:right="74"/>
        <w:contextualSpacing/>
        <w:rPr>
          <w:rFonts w:cs="Calibri"/>
          <w:lang w:val="fr-MA"/>
        </w:rPr>
      </w:pPr>
    </w:p>
    <w:p w14:paraId="4146B47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50852DCA" w14:textId="6C21368B" w:rsidR="000B0059" w:rsidRPr="004C4AAF" w:rsidRDefault="006C6366" w:rsidP="006C6366">
      <w:pPr>
        <w:spacing w:after="0" w:line="240" w:lineRule="auto"/>
        <w:ind w:left="1080" w:right="74"/>
        <w:contextualSpacing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II-</w:t>
      </w:r>
      <w:r w:rsidR="000B0059" w:rsidRPr="004C4AAF">
        <w:rPr>
          <w:rFonts w:cs="Calibri"/>
          <w:b/>
          <w:u w:val="single"/>
        </w:rPr>
        <w:t>EPREUVES D’ADMISSION</w:t>
      </w:r>
    </w:p>
    <w:p w14:paraId="203A76F3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7DF21693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  <w:b/>
          <w:u w:val="single"/>
        </w:rPr>
      </w:pPr>
      <w:r w:rsidRPr="004C4AAF">
        <w:rPr>
          <w:rFonts w:cs="Calibri"/>
          <w:b/>
          <w:u w:val="single"/>
        </w:rPr>
        <w:t>A- SCIENCES DU MEDICAMENT I :</w:t>
      </w:r>
    </w:p>
    <w:p w14:paraId="4B58FE7C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  <w:b/>
          <w:u w:val="single"/>
        </w:rPr>
      </w:pPr>
    </w:p>
    <w:p w14:paraId="3027C945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rFonts w:cs="Calibri"/>
        </w:rPr>
      </w:pPr>
      <w:r w:rsidRPr="004C4AAF">
        <w:rPr>
          <w:rFonts w:cs="Calibri"/>
          <w:b/>
          <w:u w:val="single"/>
        </w:rPr>
        <w:t>1-Pharmacie galénique</w:t>
      </w:r>
      <w:r w:rsidRPr="004C4AAF">
        <w:rPr>
          <w:rFonts w:cs="Calibri"/>
        </w:rPr>
        <w:t xml:space="preserve"> :</w:t>
      </w:r>
    </w:p>
    <w:p w14:paraId="016116F7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04BAAC5E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1. Le contrôle des préparations pour inhalation </w:t>
      </w:r>
    </w:p>
    <w:p w14:paraId="0873533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2. Isotonie : définition et méthodes d’ajustement </w:t>
      </w:r>
    </w:p>
    <w:p w14:paraId="4B4B30E3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3. Le lit d‘air fluidisé</w:t>
      </w:r>
    </w:p>
    <w:p w14:paraId="1E9F43DF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4. Le point de bulle : principe, intérêt et réalisation </w:t>
      </w:r>
    </w:p>
    <w:p w14:paraId="5EFB9209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5. Le contrôle des pyrogènes </w:t>
      </w:r>
    </w:p>
    <w:p w14:paraId="741E3CCE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6. Le contrôle des formes sèches orales : comprimés et gélules </w:t>
      </w:r>
    </w:p>
    <w:p w14:paraId="470FAD5C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7. Stabilité d’une suspension </w:t>
      </w:r>
    </w:p>
    <w:p w14:paraId="3F7A8C7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8. Fabrication d’un gel au Carbopol </w:t>
      </w:r>
    </w:p>
    <w:p w14:paraId="5B6ACC13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9. La lyophilisation : principes, procédé et applications pharmaceutiques </w:t>
      </w:r>
    </w:p>
    <w:p w14:paraId="2B23ECDD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10. La granulation : principe, procédés, validation </w:t>
      </w:r>
    </w:p>
    <w:p w14:paraId="1C42ACB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11. Les eaux utilisées en industrie pharmaceutique : normes, procédés et utilisations </w:t>
      </w:r>
    </w:p>
    <w:p w14:paraId="44E86E1A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12. La rhéologie : principes, contrôles, applications</w:t>
      </w:r>
    </w:p>
    <w:p w14:paraId="23D4A6D3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13. Procédé de filtration</w:t>
      </w:r>
    </w:p>
    <w:p w14:paraId="3010BC27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0D0EF34C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rFonts w:cs="Calibri"/>
        </w:rPr>
      </w:pPr>
      <w:r w:rsidRPr="004C4AAF">
        <w:rPr>
          <w:rFonts w:cs="Calibri"/>
          <w:b/>
          <w:u w:val="single"/>
        </w:rPr>
        <w:t xml:space="preserve">2-Pharmacognosie </w:t>
      </w:r>
      <w:r w:rsidRPr="004C4AAF">
        <w:rPr>
          <w:rFonts w:cs="Calibri"/>
        </w:rPr>
        <w:t>:</w:t>
      </w:r>
    </w:p>
    <w:p w14:paraId="119856E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1C4A501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1. Contrôle qualité des drogues végétales.</w:t>
      </w:r>
    </w:p>
    <w:p w14:paraId="69EEF4A4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2. Contrôle qualité des préparations à base de drogues.</w:t>
      </w:r>
    </w:p>
    <w:p w14:paraId="0F2C2E9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3. Les antitumoraux d’origine végétale.</w:t>
      </w:r>
    </w:p>
    <w:p w14:paraId="2D03353D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4. La pervenche de Madagascar : étude botanique, composition chimique et actions </w:t>
      </w:r>
    </w:p>
    <w:p w14:paraId="6F1E205A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pharmacologiques.</w:t>
      </w:r>
    </w:p>
    <w:p w14:paraId="71CC0990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5. Le pavot : étude botanique, composition chimique et actions pharmacologiques.</w:t>
      </w:r>
    </w:p>
    <w:p w14:paraId="3B97D6AB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6. Le colchique : étude botanique, composition chimique et actions </w:t>
      </w:r>
    </w:p>
    <w:p w14:paraId="4B13339D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pharmacologiques.</w:t>
      </w:r>
    </w:p>
    <w:p w14:paraId="3AAFF18A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7. Aconit napel : étude botanique, composition chimique et actions pharmacologiques </w:t>
      </w:r>
    </w:p>
    <w:p w14:paraId="0AD21D5E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8. La passiflore : étude botanique, composition chimique et actions pharmacologiques </w:t>
      </w:r>
    </w:p>
    <w:p w14:paraId="39BD57A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9. Le quinquina : étude botanique, composition chimique et actions </w:t>
      </w:r>
    </w:p>
    <w:p w14:paraId="2FD82D2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pharmacologiques </w:t>
      </w:r>
    </w:p>
    <w:p w14:paraId="1348432D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10. La belladone : étude botanique, composition chimique et actions pharmacologiques</w:t>
      </w:r>
    </w:p>
    <w:p w14:paraId="5645D64F" w14:textId="77777777" w:rsidR="000B0059" w:rsidRPr="004C4AAF" w:rsidRDefault="000B0059" w:rsidP="000B0059">
      <w:pPr>
        <w:spacing w:after="0" w:line="240" w:lineRule="auto"/>
        <w:ind w:right="74"/>
        <w:contextualSpacing/>
        <w:rPr>
          <w:rFonts w:cs="Calibri"/>
        </w:rPr>
      </w:pPr>
    </w:p>
    <w:p w14:paraId="503B810B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  <w:b/>
          <w:u w:val="single"/>
        </w:rPr>
      </w:pPr>
      <w:r w:rsidRPr="004C4AAF">
        <w:rPr>
          <w:rFonts w:cs="Calibri"/>
          <w:b/>
        </w:rPr>
        <w:t xml:space="preserve">  B-</w:t>
      </w:r>
      <w:r w:rsidRPr="004C4AAF">
        <w:rPr>
          <w:rFonts w:cs="Calibri"/>
          <w:b/>
          <w:u w:val="single"/>
        </w:rPr>
        <w:t>SCIENCES DU MEDICAMENT II:</w:t>
      </w:r>
    </w:p>
    <w:p w14:paraId="15D275DD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46006438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rFonts w:cs="Calibri"/>
        </w:rPr>
      </w:pPr>
      <w:r w:rsidRPr="004C4AAF">
        <w:rPr>
          <w:rFonts w:cs="Calibri"/>
          <w:b/>
          <w:u w:val="single"/>
        </w:rPr>
        <w:t>1-Chimie thérapeutique</w:t>
      </w:r>
      <w:r w:rsidRPr="004C4AAF">
        <w:rPr>
          <w:rFonts w:cs="Calibri"/>
        </w:rPr>
        <w:t xml:space="preserve"> :</w:t>
      </w:r>
    </w:p>
    <w:p w14:paraId="1811966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75C2DF80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Objectifs : classification chimique et pharmacologique, structure développée des chefs de </w:t>
      </w:r>
    </w:p>
    <w:p w14:paraId="500530A7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file, synthèse des chefs de file, mécanisme d’action, relation structure – activité et relation </w:t>
      </w:r>
    </w:p>
    <w:p w14:paraId="722859F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structure- effets indésirables, pharmacophore et pharmacomodulation, formes galéniques, </w:t>
      </w:r>
    </w:p>
    <w:p w14:paraId="110F8C9B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utilisation clinique et perspectives d’avenir.</w:t>
      </w:r>
    </w:p>
    <w:p w14:paraId="1C91DB2C" w14:textId="77777777" w:rsidR="000B0059" w:rsidRPr="004C4AAF" w:rsidRDefault="000B0059" w:rsidP="000B0059">
      <w:pPr>
        <w:spacing w:after="0" w:line="240" w:lineRule="auto"/>
        <w:ind w:right="74"/>
        <w:contextualSpacing/>
        <w:rPr>
          <w:rFonts w:cs="Calibri"/>
        </w:rPr>
      </w:pPr>
    </w:p>
    <w:p w14:paraId="2291D7B1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Corticostéroides</w:t>
      </w:r>
    </w:p>
    <w:p w14:paraId="500C5753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Oestrogènes et analogues</w:t>
      </w:r>
    </w:p>
    <w:p w14:paraId="047EE392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Progestatifs et analogues</w:t>
      </w:r>
    </w:p>
    <w:p w14:paraId="12ED1868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Antihormones</w:t>
      </w:r>
    </w:p>
    <w:p w14:paraId="2CCE0262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antipaludéens</w:t>
      </w:r>
    </w:p>
    <w:p w14:paraId="763E30B5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 xml:space="preserve">Les dérivés Nitrés antiseptiques </w:t>
      </w:r>
    </w:p>
    <w:p w14:paraId="4ADF780E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dérivés Nitrés antiparasitaires</w:t>
      </w:r>
    </w:p>
    <w:p w14:paraId="7A0D84ED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Ammoniums quaternaires, Biguanides et amidines antiseptiques</w:t>
      </w:r>
    </w:p>
    <w:p w14:paraId="73B1821D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Phénols et dérivés</w:t>
      </w:r>
    </w:p>
    <w:p w14:paraId="7BD982D9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Antiviraux</w:t>
      </w:r>
    </w:p>
    <w:p w14:paraId="627DC9D2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anticancéreux IRTK (insulin receptor tyrosine kinase)</w:t>
      </w:r>
    </w:p>
    <w:p w14:paraId="0EB47B66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anticancéreux cytotoxiques inhibants la synthèse de l’ADN</w:t>
      </w:r>
    </w:p>
    <w:p w14:paraId="3CEEA011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anticancéreux cytotoxiques modifiant l’ADN et Antimitotiques</w:t>
      </w:r>
    </w:p>
    <w:p w14:paraId="297F85DE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anticancéreux de la famille des Anticorps monoclonaux</w:t>
      </w:r>
    </w:p>
    <w:p w14:paraId="1C3F5963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 xml:space="preserve">Les antifongiques </w:t>
      </w:r>
    </w:p>
    <w:p w14:paraId="4554E63C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parasympatholytiques atropiniques</w:t>
      </w:r>
    </w:p>
    <w:p w14:paraId="65115945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imidazolines et analogues</w:t>
      </w:r>
    </w:p>
    <w:p w14:paraId="659AA539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Aminoalcools sympathomimétiques</w:t>
      </w:r>
    </w:p>
    <w:p w14:paraId="78C170E4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Bétabloquants</w:t>
      </w:r>
    </w:p>
    <w:p w14:paraId="3014DE54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Les Parasympathomimétiques</w:t>
      </w:r>
    </w:p>
    <w:p w14:paraId="2BA20DF7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 xml:space="preserve"> Les anesthésiques locaux</w:t>
      </w:r>
    </w:p>
    <w:p w14:paraId="02FE8138" w14:textId="77777777" w:rsidR="000B0059" w:rsidRPr="004C4AAF" w:rsidRDefault="000B0059" w:rsidP="000B0059">
      <w:pPr>
        <w:numPr>
          <w:ilvl w:val="0"/>
          <w:numId w:val="16"/>
        </w:numPr>
        <w:spacing w:after="0" w:line="240" w:lineRule="auto"/>
        <w:ind w:right="74"/>
        <w:contextualSpacing/>
        <w:rPr>
          <w:rFonts w:cs="Calibri"/>
        </w:rPr>
      </w:pPr>
      <w:r w:rsidRPr="004C4AAF">
        <w:rPr>
          <w:rFonts w:cs="Calibri"/>
        </w:rPr>
        <w:t>Nouveaux anticoagulants (classification, structure et indications)</w:t>
      </w:r>
    </w:p>
    <w:p w14:paraId="78AFF59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23. Méthodes d’identification des principes actifs</w:t>
      </w:r>
    </w:p>
    <w:p w14:paraId="116CACAC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24. Méthodes des essais des principes actifs</w:t>
      </w:r>
    </w:p>
    <w:p w14:paraId="112909BF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25. Méthodes de dosage des principes actifs</w:t>
      </w:r>
    </w:p>
    <w:p w14:paraId="6E678DE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15BB7C29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5496EF02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rFonts w:cs="Calibri"/>
        </w:rPr>
      </w:pPr>
      <w:r w:rsidRPr="004C4AAF">
        <w:rPr>
          <w:rFonts w:cs="Calibri"/>
          <w:b/>
          <w:u w:val="single"/>
        </w:rPr>
        <w:t>2-Pharmacologie</w:t>
      </w:r>
      <w:r w:rsidRPr="004C4AAF">
        <w:rPr>
          <w:rFonts w:cs="Calibri"/>
        </w:rPr>
        <w:t xml:space="preserve"> :</w:t>
      </w:r>
    </w:p>
    <w:p w14:paraId="3D5C0FD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0FD7BAF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1. Les modes d’action du médicament : éléments de pharmacodynamie, interaction </w:t>
      </w:r>
    </w:p>
    <w:p w14:paraId="622B663F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médicament-récepteur</w:t>
      </w:r>
    </w:p>
    <w:p w14:paraId="35FE6FA8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2. L’absorption du médicament : les modes, paramètres pharmacocinétiques de </w:t>
      </w:r>
    </w:p>
    <w:p w14:paraId="7D0E41AA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quantification, facteurs de variabilité </w:t>
      </w:r>
    </w:p>
    <w:p w14:paraId="26FA1B7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3. La distribution des médicaments : les modes, paramètres pharmacocinétiques de </w:t>
      </w:r>
    </w:p>
    <w:p w14:paraId="63FC255A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quantification, facteurs de variabilité.</w:t>
      </w:r>
    </w:p>
    <w:p w14:paraId="5B31E35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4. Le métabolisme des médicaments : les voies métaboliques, conséquences, paramètres </w:t>
      </w:r>
    </w:p>
    <w:p w14:paraId="23EB1477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pharmacocinétiques de quantification, facteurs de variabilité.</w:t>
      </w:r>
    </w:p>
    <w:p w14:paraId="0C7CD1E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5. L’élimination des médicaments : les voies et les modes, paramètres </w:t>
      </w:r>
    </w:p>
    <w:p w14:paraId="2B8C648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pharmacocinétiques de quantification, facteurs de variabilité.</w:t>
      </w:r>
    </w:p>
    <w:p w14:paraId="43F8727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6. Les interactions médicamenteuses</w:t>
      </w:r>
    </w:p>
    <w:p w14:paraId="2D4B4121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7. Les effets indésirables médicamenteux </w:t>
      </w:r>
    </w:p>
    <w:p w14:paraId="3B0E4DEE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8. La pharmacovigilance</w:t>
      </w:r>
    </w:p>
    <w:p w14:paraId="2ED06D1E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9. Les essais cliniques </w:t>
      </w:r>
    </w:p>
    <w:p w14:paraId="0CF6E095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  <w:r w:rsidRPr="004C4AAF">
        <w:rPr>
          <w:rFonts w:cs="Calibri"/>
        </w:rPr>
        <w:t>10. Les études de bioéquivalence</w:t>
      </w:r>
    </w:p>
    <w:p w14:paraId="76126EF2" w14:textId="77777777" w:rsidR="000B0059" w:rsidRPr="004C4AAF" w:rsidRDefault="000B0059" w:rsidP="000B0059">
      <w:pPr>
        <w:spacing w:after="0" w:line="240" w:lineRule="auto"/>
        <w:ind w:left="720" w:right="74"/>
        <w:contextualSpacing/>
        <w:rPr>
          <w:rFonts w:cs="Calibri"/>
        </w:rPr>
      </w:pPr>
    </w:p>
    <w:p w14:paraId="3C372A4F" w14:textId="77777777" w:rsidR="000B0059" w:rsidRPr="004C4AAF" w:rsidRDefault="000B0059" w:rsidP="000B0059">
      <w:pPr>
        <w:spacing w:after="0" w:line="240" w:lineRule="auto"/>
        <w:ind w:left="720" w:right="74" w:firstLine="696"/>
        <w:contextualSpacing/>
        <w:rPr>
          <w:rFonts w:cs="Calibri"/>
        </w:rPr>
      </w:pPr>
      <w:r w:rsidRPr="004C4AAF">
        <w:rPr>
          <w:rFonts w:cs="Calibri"/>
          <w:b/>
          <w:u w:val="single"/>
        </w:rPr>
        <w:t>3-Toxicologie</w:t>
      </w:r>
      <w:r w:rsidRPr="004C4AAF">
        <w:rPr>
          <w:rFonts w:cs="Calibri"/>
        </w:rPr>
        <w:t xml:space="preserve"> :</w:t>
      </w:r>
    </w:p>
    <w:p w14:paraId="2B5EDDDC" w14:textId="77777777" w:rsidR="000B0059" w:rsidRPr="004C4AAF" w:rsidRDefault="000B0059" w:rsidP="000B0059">
      <w:pPr>
        <w:ind w:left="720" w:right="74" w:firstLine="696"/>
        <w:contextualSpacing/>
        <w:rPr>
          <w:rFonts w:cs="Calibri"/>
          <w:b/>
          <w:bCs/>
        </w:rPr>
      </w:pPr>
      <w:r w:rsidRPr="004C4AAF">
        <w:rPr>
          <w:rFonts w:cs="Calibri"/>
          <w:b/>
          <w:bCs/>
        </w:rPr>
        <w:t>a-Prélèvement et Préparation des échantillons en Toxicologie</w:t>
      </w:r>
    </w:p>
    <w:p w14:paraId="71720D7F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 xml:space="preserve">Introduction </w:t>
      </w:r>
    </w:p>
    <w:p w14:paraId="3F7CB367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1-Prélèvements en Toxicologie</w:t>
      </w:r>
    </w:p>
    <w:p w14:paraId="2DFB5069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2-Préparations des échantillons</w:t>
      </w:r>
    </w:p>
    <w:p w14:paraId="1D488564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  <w:lang w:val="fr-MA"/>
        </w:rPr>
        <w:t>3-</w:t>
      </w:r>
      <w:r w:rsidRPr="004C4AAF">
        <w:rPr>
          <w:rFonts w:cs="Calibri"/>
        </w:rPr>
        <w:t>Isolement des toxiques extractibles</w:t>
      </w:r>
    </w:p>
    <w:p w14:paraId="02321E7B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4-Isolement des toxiques gazeux</w:t>
      </w:r>
    </w:p>
    <w:p w14:paraId="57C7FD4B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5-Isolement des toxiques volatils ou entrainables</w:t>
      </w:r>
    </w:p>
    <w:p w14:paraId="2E4D1153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  <w:lang w:val="fr-MA"/>
        </w:rPr>
        <w:t>6-</w:t>
      </w:r>
      <w:r w:rsidRPr="004C4AAF">
        <w:rPr>
          <w:rFonts w:cs="Calibri"/>
        </w:rPr>
        <w:t>Isolement des toxiques minéraux</w:t>
      </w:r>
    </w:p>
    <w:p w14:paraId="5D9E56EC" w14:textId="77777777" w:rsidR="000B0059" w:rsidRDefault="000B0059" w:rsidP="000B0059">
      <w:pPr>
        <w:ind w:left="720" w:right="74"/>
        <w:contextualSpacing/>
        <w:rPr>
          <w:rFonts w:cs="Calibri"/>
        </w:rPr>
      </w:pPr>
      <w:r w:rsidRPr="004C4AAF">
        <w:rPr>
          <w:rFonts w:cs="Calibri"/>
        </w:rPr>
        <w:t>Conclusion</w:t>
      </w:r>
    </w:p>
    <w:p w14:paraId="5F941966" w14:textId="77777777" w:rsidR="006C6366" w:rsidRDefault="006C6366" w:rsidP="000B0059">
      <w:pPr>
        <w:ind w:left="720" w:right="74"/>
        <w:contextualSpacing/>
        <w:rPr>
          <w:rFonts w:cs="Calibri"/>
        </w:rPr>
      </w:pPr>
    </w:p>
    <w:p w14:paraId="29BA432B" w14:textId="77777777" w:rsidR="006C6366" w:rsidRPr="004C4AAF" w:rsidRDefault="006C6366" w:rsidP="000B0059">
      <w:pPr>
        <w:ind w:left="720" w:right="74"/>
        <w:contextualSpacing/>
        <w:rPr>
          <w:rFonts w:cs="Calibri"/>
          <w:lang w:val="fr-MA"/>
        </w:rPr>
      </w:pPr>
    </w:p>
    <w:p w14:paraId="1E79774D" w14:textId="77777777" w:rsidR="000B0059" w:rsidRPr="004C4AAF" w:rsidRDefault="000B0059" w:rsidP="000B0059">
      <w:pPr>
        <w:ind w:left="720" w:right="74" w:firstLine="696"/>
        <w:contextualSpacing/>
        <w:rPr>
          <w:rFonts w:cs="Calibri"/>
          <w:b/>
          <w:bCs/>
        </w:rPr>
      </w:pPr>
      <w:r w:rsidRPr="004C4AAF">
        <w:rPr>
          <w:rFonts w:cs="Calibri"/>
          <w:b/>
          <w:bCs/>
        </w:rPr>
        <w:t>b-Méthodes d’Analyses en Toxicologie</w:t>
      </w:r>
    </w:p>
    <w:p w14:paraId="34E2771A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 xml:space="preserve">Introduction </w:t>
      </w:r>
    </w:p>
    <w:p w14:paraId="6EFFE7C6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7-Les tests « rapides »</w:t>
      </w:r>
    </w:p>
    <w:p w14:paraId="6A6B9422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  <w:lang w:val="fr-MA"/>
        </w:rPr>
        <w:t>8-</w:t>
      </w:r>
      <w:r w:rsidRPr="004C4AAF">
        <w:rPr>
          <w:rFonts w:cs="Calibri"/>
        </w:rPr>
        <w:t>Les méthodes colorimétriques</w:t>
      </w:r>
    </w:p>
    <w:p w14:paraId="3C1ECA46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9-Les méthodes volumétriques</w:t>
      </w:r>
    </w:p>
    <w:p w14:paraId="0442A4D1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  <w:lang w:val="fr-MA"/>
        </w:rPr>
        <w:t>10-</w:t>
      </w:r>
      <w:r w:rsidRPr="004C4AAF">
        <w:rPr>
          <w:rFonts w:cs="Calibri"/>
        </w:rPr>
        <w:t>Les méthodes enzymatiques</w:t>
      </w:r>
    </w:p>
    <w:p w14:paraId="0BB9A10C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11-Les méthodes immunologiques</w:t>
      </w:r>
    </w:p>
    <w:p w14:paraId="6B6408E5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  <w:lang w:val="fr-MA"/>
        </w:rPr>
        <w:t>12-</w:t>
      </w:r>
      <w:r w:rsidRPr="004C4AAF">
        <w:rPr>
          <w:rFonts w:cs="Calibri"/>
        </w:rPr>
        <w:t>Les méthodes chromatographiques</w:t>
      </w:r>
    </w:p>
    <w:p w14:paraId="77B63A97" w14:textId="77777777" w:rsidR="000B0059" w:rsidRPr="004C4AAF" w:rsidRDefault="000B0059" w:rsidP="000B0059">
      <w:pPr>
        <w:ind w:left="720" w:right="74"/>
        <w:contextualSpacing/>
        <w:rPr>
          <w:rFonts w:cs="Calibri"/>
          <w:lang w:val="fr-MA"/>
        </w:rPr>
      </w:pPr>
      <w:r w:rsidRPr="004C4AAF">
        <w:rPr>
          <w:rFonts w:cs="Calibri"/>
        </w:rPr>
        <w:t>13-Les méthodes d’analyse des éléments traces métalliques</w:t>
      </w:r>
    </w:p>
    <w:p w14:paraId="24F2A75F" w14:textId="77777777" w:rsidR="000B0059" w:rsidRPr="004C4AAF" w:rsidRDefault="000B0059" w:rsidP="000B0059">
      <w:pPr>
        <w:ind w:left="720" w:right="74"/>
        <w:contextualSpacing/>
        <w:rPr>
          <w:rFonts w:cs="Calibri"/>
        </w:rPr>
      </w:pPr>
      <w:r w:rsidRPr="004C4AAF">
        <w:rPr>
          <w:rFonts w:cs="Calibri"/>
        </w:rPr>
        <w:t xml:space="preserve">Conclusion </w:t>
      </w:r>
    </w:p>
    <w:p w14:paraId="0C0BAC60" w14:textId="77777777" w:rsidR="000B0059" w:rsidRPr="004C4AAF" w:rsidRDefault="000B0059" w:rsidP="000B0059">
      <w:pPr>
        <w:spacing w:after="0" w:line="240" w:lineRule="auto"/>
        <w:ind w:left="709" w:firstLine="707"/>
        <w:contextualSpacing/>
        <w:rPr>
          <w:rFonts w:cs="Calibri"/>
          <w:i/>
          <w:iCs/>
        </w:rPr>
      </w:pPr>
      <w:r w:rsidRPr="004C4AAF">
        <w:rPr>
          <w:rFonts w:cs="Calibri"/>
          <w:b/>
          <w:bCs/>
        </w:rPr>
        <w:t xml:space="preserve">c-Les intoxications : </w:t>
      </w:r>
      <w:r w:rsidRPr="004C4AAF">
        <w:rPr>
          <w:rFonts w:cs="Calibri"/>
          <w:i/>
          <w:iCs/>
        </w:rPr>
        <w:t>Etiologie, Symptômes, Diagnostic, Traitement</w:t>
      </w:r>
    </w:p>
    <w:p w14:paraId="36E08F94" w14:textId="77777777" w:rsidR="000B0059" w:rsidRPr="004C4AAF" w:rsidRDefault="000B0059" w:rsidP="000B0059">
      <w:pPr>
        <w:ind w:firstLine="708"/>
        <w:rPr>
          <w:rFonts w:cs="Calibri"/>
        </w:rPr>
      </w:pPr>
      <w:r w:rsidRPr="004C4AAF">
        <w:rPr>
          <w:rFonts w:cs="Calibri"/>
        </w:rPr>
        <w:t>14-Saturnisme</w:t>
      </w:r>
    </w:p>
    <w:p w14:paraId="5FF0FD27" w14:textId="77777777" w:rsidR="000B0059" w:rsidRPr="004C4AAF" w:rsidRDefault="000B0059" w:rsidP="000B0059">
      <w:pPr>
        <w:ind w:firstLine="708"/>
        <w:rPr>
          <w:rFonts w:cs="Calibri"/>
        </w:rPr>
      </w:pPr>
      <w:r w:rsidRPr="004C4AAF">
        <w:rPr>
          <w:rFonts w:cs="Calibri"/>
        </w:rPr>
        <w:t>15-Monoxyde du carbone</w:t>
      </w:r>
    </w:p>
    <w:p w14:paraId="3B2C9995" w14:textId="77777777" w:rsidR="000B0059" w:rsidRPr="004C4AAF" w:rsidRDefault="000B0059" w:rsidP="000B0059">
      <w:pPr>
        <w:ind w:firstLine="708"/>
        <w:rPr>
          <w:rFonts w:cs="Calibri"/>
        </w:rPr>
      </w:pPr>
      <w:r w:rsidRPr="004C4AAF">
        <w:rPr>
          <w:rFonts w:cs="Calibri"/>
        </w:rPr>
        <w:t>16-Les Caustiques</w:t>
      </w:r>
    </w:p>
    <w:p w14:paraId="390CCFDB" w14:textId="77777777" w:rsidR="000B0059" w:rsidRPr="004C4AAF" w:rsidRDefault="000B0059" w:rsidP="000B0059">
      <w:pPr>
        <w:ind w:left="709"/>
        <w:rPr>
          <w:rFonts w:cs="Calibri"/>
        </w:rPr>
      </w:pPr>
      <w:r w:rsidRPr="004C4AAF">
        <w:rPr>
          <w:rFonts w:cs="Calibri"/>
        </w:rPr>
        <w:t>17-Toxicomanie :</w:t>
      </w:r>
    </w:p>
    <w:p w14:paraId="3B8EDF86" w14:textId="77777777" w:rsidR="000B0059" w:rsidRPr="004C4AAF" w:rsidRDefault="000B0059" w:rsidP="000B0059">
      <w:pPr>
        <w:ind w:left="1416"/>
        <w:rPr>
          <w:rFonts w:cs="Calibri"/>
        </w:rPr>
      </w:pPr>
      <w:r w:rsidRPr="004C4AAF">
        <w:rPr>
          <w:rFonts w:cs="Calibri"/>
        </w:rPr>
        <w:t>-Psychoanaleptiques : étiologie, symptômes, analyse toxicologique, traitement</w:t>
      </w:r>
    </w:p>
    <w:p w14:paraId="7321DEC9" w14:textId="77777777" w:rsidR="000B0059" w:rsidRPr="004C4AAF" w:rsidRDefault="000B0059" w:rsidP="000B0059">
      <w:pPr>
        <w:ind w:left="1416"/>
        <w:rPr>
          <w:rFonts w:cs="Calibri"/>
        </w:rPr>
      </w:pPr>
      <w:r w:rsidRPr="004C4AAF">
        <w:rPr>
          <w:rFonts w:cs="Calibri"/>
        </w:rPr>
        <w:t>- Psycholeptiques : étiologie, symptômes, analyse toxicologique, traitement</w:t>
      </w:r>
    </w:p>
    <w:p w14:paraId="756CAD51" w14:textId="77777777" w:rsidR="000B0059" w:rsidRPr="004C4AAF" w:rsidRDefault="000B0059" w:rsidP="000B0059">
      <w:pPr>
        <w:ind w:left="1416"/>
        <w:rPr>
          <w:rFonts w:cs="Calibri"/>
          <w:b/>
          <w:bCs/>
        </w:rPr>
      </w:pPr>
      <w:r w:rsidRPr="004C4AAF">
        <w:rPr>
          <w:rFonts w:cs="Calibri"/>
        </w:rPr>
        <w:t>- Psychodysleptiques : étiologie, symptômes, analyse toxicologique, traitement</w:t>
      </w:r>
    </w:p>
    <w:p w14:paraId="6541F6A2" w14:textId="77777777" w:rsidR="000B0059" w:rsidRPr="004C4AAF" w:rsidRDefault="000B0059" w:rsidP="000B0059">
      <w:pPr>
        <w:ind w:firstLine="708"/>
        <w:rPr>
          <w:rFonts w:cs="Calibri"/>
          <w:b/>
          <w:bCs/>
        </w:rPr>
      </w:pPr>
      <w:r w:rsidRPr="004C4AAF">
        <w:rPr>
          <w:rFonts w:cs="Calibri"/>
          <w:b/>
          <w:bCs/>
        </w:rPr>
        <w:t>C-BIOLOGIE CLINIQUE I</w:t>
      </w:r>
    </w:p>
    <w:p w14:paraId="2E9F8895" w14:textId="77777777" w:rsidR="000B0059" w:rsidRPr="004C4AAF" w:rsidRDefault="000B0059" w:rsidP="000B0059">
      <w:pPr>
        <w:widowControl w:val="0"/>
        <w:tabs>
          <w:tab w:val="left" w:pos="507"/>
        </w:tabs>
        <w:autoSpaceDE w:val="0"/>
        <w:autoSpaceDN w:val="0"/>
        <w:spacing w:before="216" w:after="0" w:line="311" w:lineRule="exact"/>
        <w:ind w:left="507"/>
        <w:rPr>
          <w:sz w:val="24"/>
        </w:rPr>
      </w:pPr>
      <w:r w:rsidRPr="004C4AAF">
        <w:rPr>
          <w:sz w:val="24"/>
        </w:rPr>
        <w:t>1-Les</w:t>
      </w:r>
      <w:r w:rsidRPr="004C4AAF">
        <w:rPr>
          <w:spacing w:val="-10"/>
          <w:sz w:val="24"/>
        </w:rPr>
        <w:t xml:space="preserve"> </w:t>
      </w:r>
      <w:r w:rsidRPr="004C4AAF">
        <w:rPr>
          <w:sz w:val="24"/>
        </w:rPr>
        <w:t>hyperlipoprotéinémies</w:t>
      </w:r>
      <w:r w:rsidRPr="004C4AAF">
        <w:rPr>
          <w:spacing w:val="-10"/>
          <w:sz w:val="24"/>
        </w:rPr>
        <w:t xml:space="preserve"> :</w:t>
      </w:r>
    </w:p>
    <w:p w14:paraId="39478CE7" w14:textId="77777777" w:rsidR="000B0059" w:rsidRPr="004C4AAF" w:rsidRDefault="000B0059" w:rsidP="000B0059">
      <w:pPr>
        <w:widowControl w:val="0"/>
        <w:numPr>
          <w:ilvl w:val="1"/>
          <w:numId w:val="34"/>
        </w:numPr>
        <w:tabs>
          <w:tab w:val="left" w:pos="995"/>
        </w:tabs>
        <w:autoSpaceDE w:val="0"/>
        <w:autoSpaceDN w:val="0"/>
        <w:spacing w:after="0" w:line="274" w:lineRule="exact"/>
        <w:ind w:left="995" w:hanging="172"/>
        <w:rPr>
          <w:sz w:val="24"/>
        </w:rPr>
      </w:pPr>
      <w:r w:rsidRPr="004C4AAF">
        <w:rPr>
          <w:spacing w:val="-2"/>
          <w:sz w:val="24"/>
        </w:rPr>
        <w:t>exploration</w:t>
      </w:r>
    </w:p>
    <w:p w14:paraId="08F54C6B" w14:textId="77777777" w:rsidR="000B0059" w:rsidRPr="004C4AAF" w:rsidRDefault="000B0059" w:rsidP="000B0059">
      <w:pPr>
        <w:widowControl w:val="0"/>
        <w:numPr>
          <w:ilvl w:val="1"/>
          <w:numId w:val="34"/>
        </w:numPr>
        <w:tabs>
          <w:tab w:val="left" w:pos="995"/>
        </w:tabs>
        <w:autoSpaceDE w:val="0"/>
        <w:autoSpaceDN w:val="0"/>
        <w:spacing w:after="0" w:line="301" w:lineRule="exact"/>
        <w:ind w:left="995" w:hanging="172"/>
        <w:rPr>
          <w:sz w:val="24"/>
        </w:rPr>
      </w:pPr>
      <w:r w:rsidRPr="004C4AAF">
        <w:rPr>
          <w:spacing w:val="-2"/>
          <w:sz w:val="24"/>
        </w:rPr>
        <w:t>classification</w:t>
      </w:r>
    </w:p>
    <w:p w14:paraId="458157D3" w14:textId="77777777" w:rsidR="000B0059" w:rsidRPr="004C4AAF" w:rsidRDefault="000B0059" w:rsidP="000B0059">
      <w:pPr>
        <w:widowControl w:val="0"/>
        <w:tabs>
          <w:tab w:val="left" w:pos="995"/>
        </w:tabs>
        <w:autoSpaceDE w:val="0"/>
        <w:autoSpaceDN w:val="0"/>
        <w:spacing w:after="0" w:line="301" w:lineRule="exact"/>
        <w:rPr>
          <w:sz w:val="24"/>
        </w:rPr>
      </w:pPr>
      <w:r w:rsidRPr="004C4AAF">
        <w:rPr>
          <w:sz w:val="24"/>
        </w:rPr>
        <w:t xml:space="preserve">        2- Exploration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biochimique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comas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hyper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2"/>
          <w:sz w:val="24"/>
        </w:rPr>
        <w:t>hypoglycémiques</w:t>
      </w:r>
    </w:p>
    <w:p w14:paraId="0E1300EA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after="0" w:line="312" w:lineRule="exact"/>
        <w:rPr>
          <w:sz w:val="24"/>
        </w:rPr>
      </w:pPr>
      <w:r w:rsidRPr="004C4AAF">
        <w:rPr>
          <w:sz w:val="24"/>
        </w:rPr>
        <w:tab/>
        <w:t>3-Exploration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biochimique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du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foie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0A16BA86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996"/>
        </w:tabs>
        <w:autoSpaceDE w:val="0"/>
        <w:autoSpaceDN w:val="0"/>
        <w:spacing w:after="0" w:line="275" w:lineRule="exact"/>
        <w:ind w:left="996" w:hanging="172"/>
        <w:rPr>
          <w:sz w:val="24"/>
        </w:rPr>
      </w:pPr>
      <w:r w:rsidRPr="004C4AAF">
        <w:rPr>
          <w:spacing w:val="-2"/>
          <w:sz w:val="24"/>
        </w:rPr>
        <w:t>cholestase</w:t>
      </w:r>
    </w:p>
    <w:p w14:paraId="24FE4BEC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996"/>
        </w:tabs>
        <w:autoSpaceDE w:val="0"/>
        <w:autoSpaceDN w:val="0"/>
        <w:spacing w:after="0" w:line="281" w:lineRule="exact"/>
        <w:ind w:left="996" w:hanging="172"/>
        <w:rPr>
          <w:sz w:val="24"/>
        </w:rPr>
      </w:pPr>
      <w:r w:rsidRPr="004C4AAF">
        <w:rPr>
          <w:spacing w:val="-2"/>
          <w:sz w:val="24"/>
        </w:rPr>
        <w:t>cytolyse</w:t>
      </w:r>
    </w:p>
    <w:p w14:paraId="4AB35AC6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1073"/>
        </w:tabs>
        <w:autoSpaceDE w:val="0"/>
        <w:autoSpaceDN w:val="0"/>
        <w:spacing w:after="0" w:line="301" w:lineRule="exact"/>
        <w:ind w:left="1073" w:hanging="172"/>
        <w:rPr>
          <w:sz w:val="24"/>
        </w:rPr>
      </w:pPr>
      <w:r w:rsidRPr="004C4AAF">
        <w:rPr>
          <w:sz w:val="24"/>
        </w:rPr>
        <w:t>insuffisance</w:t>
      </w:r>
      <w:r w:rsidRPr="004C4AAF">
        <w:rPr>
          <w:spacing w:val="-9"/>
          <w:sz w:val="24"/>
        </w:rPr>
        <w:t xml:space="preserve"> </w:t>
      </w:r>
      <w:r w:rsidRPr="004C4AAF">
        <w:rPr>
          <w:spacing w:val="-2"/>
          <w:sz w:val="24"/>
        </w:rPr>
        <w:t>hépatocellulaire</w:t>
      </w:r>
    </w:p>
    <w:p w14:paraId="5DAE470D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40" w:after="0" w:line="240" w:lineRule="auto"/>
        <w:ind w:left="426"/>
        <w:rPr>
          <w:sz w:val="24"/>
        </w:rPr>
      </w:pPr>
      <w:r w:rsidRPr="004C4AAF">
        <w:rPr>
          <w:sz w:val="24"/>
        </w:rPr>
        <w:t>4-Surveillance</w:t>
      </w:r>
      <w:r w:rsidRPr="004C4AAF">
        <w:rPr>
          <w:spacing w:val="-9"/>
          <w:sz w:val="24"/>
        </w:rPr>
        <w:t xml:space="preserve"> </w:t>
      </w:r>
      <w:r w:rsidRPr="004C4AAF">
        <w:rPr>
          <w:sz w:val="24"/>
        </w:rPr>
        <w:t>biochimique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diabètes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2"/>
          <w:sz w:val="24"/>
        </w:rPr>
        <w:t>sucrés</w:t>
      </w:r>
    </w:p>
    <w:p w14:paraId="01E8B7DC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26" w:after="0" w:line="311" w:lineRule="exact"/>
        <w:ind w:left="426"/>
        <w:rPr>
          <w:sz w:val="24"/>
        </w:rPr>
      </w:pPr>
      <w:r w:rsidRPr="004C4AAF">
        <w:rPr>
          <w:sz w:val="24"/>
        </w:rPr>
        <w:t>5-L’ionogramme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sanguin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(Na+,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K+,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CI-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HCO3-)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57E2293E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995"/>
        </w:tabs>
        <w:autoSpaceDE w:val="0"/>
        <w:autoSpaceDN w:val="0"/>
        <w:spacing w:after="0" w:line="275" w:lineRule="exact"/>
        <w:ind w:left="995" w:hanging="172"/>
        <w:rPr>
          <w:sz w:val="24"/>
        </w:rPr>
      </w:pPr>
      <w:r w:rsidRPr="004C4AAF">
        <w:rPr>
          <w:sz w:val="24"/>
        </w:rPr>
        <w:t>dosage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différents</w:t>
      </w:r>
      <w:r w:rsidRPr="004C4AAF">
        <w:rPr>
          <w:spacing w:val="-5"/>
          <w:sz w:val="24"/>
        </w:rPr>
        <w:t xml:space="preserve"> </w:t>
      </w:r>
      <w:r w:rsidRPr="004C4AAF">
        <w:rPr>
          <w:spacing w:val="-2"/>
          <w:sz w:val="24"/>
        </w:rPr>
        <w:t>paramètres</w:t>
      </w:r>
    </w:p>
    <w:p w14:paraId="1A5523D1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995"/>
        </w:tabs>
        <w:autoSpaceDE w:val="0"/>
        <w:autoSpaceDN w:val="0"/>
        <w:spacing w:after="0" w:line="302" w:lineRule="exact"/>
        <w:ind w:left="995" w:hanging="172"/>
        <w:rPr>
          <w:sz w:val="24"/>
        </w:rPr>
      </w:pPr>
      <w:r w:rsidRPr="004C4AAF">
        <w:rPr>
          <w:sz w:val="24"/>
        </w:rPr>
        <w:t>variation</w:t>
      </w:r>
      <w:r w:rsidRPr="004C4AAF">
        <w:rPr>
          <w:spacing w:val="-9"/>
          <w:sz w:val="24"/>
        </w:rPr>
        <w:t xml:space="preserve"> </w:t>
      </w:r>
      <w:r w:rsidRPr="004C4AAF">
        <w:rPr>
          <w:spacing w:val="-2"/>
          <w:sz w:val="24"/>
        </w:rPr>
        <w:t>physiopathologiques</w:t>
      </w:r>
    </w:p>
    <w:p w14:paraId="4F4BCFCF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37" w:after="0" w:line="240" w:lineRule="auto"/>
        <w:ind w:left="426"/>
        <w:rPr>
          <w:sz w:val="24"/>
        </w:rPr>
      </w:pPr>
      <w:r w:rsidRPr="004C4AAF">
        <w:rPr>
          <w:sz w:val="24"/>
        </w:rPr>
        <w:t>6-Exploration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du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métabolisme</w:t>
      </w:r>
      <w:r w:rsidRPr="004C4AAF">
        <w:rPr>
          <w:spacing w:val="-8"/>
          <w:sz w:val="24"/>
        </w:rPr>
        <w:t xml:space="preserve"> </w:t>
      </w:r>
      <w:r w:rsidRPr="004C4AAF">
        <w:rPr>
          <w:spacing w:val="-2"/>
          <w:sz w:val="24"/>
        </w:rPr>
        <w:t>phosphocalcique</w:t>
      </w:r>
    </w:p>
    <w:p w14:paraId="2A700B99" w14:textId="77777777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26" w:after="0" w:line="311" w:lineRule="exact"/>
        <w:ind w:left="426"/>
        <w:rPr>
          <w:sz w:val="24"/>
        </w:rPr>
      </w:pPr>
      <w:r w:rsidRPr="004C4AAF">
        <w:rPr>
          <w:sz w:val="24"/>
        </w:rPr>
        <w:t>7-L’acide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urique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sanguin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2779A66E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971"/>
        </w:tabs>
        <w:autoSpaceDE w:val="0"/>
        <w:autoSpaceDN w:val="0"/>
        <w:spacing w:after="0" w:line="284" w:lineRule="exact"/>
        <w:ind w:left="971" w:hanging="148"/>
        <w:rPr>
          <w:rFonts w:ascii="URW Bookman" w:hAnsi="URW Bookman"/>
          <w:i/>
          <w:sz w:val="24"/>
        </w:rPr>
      </w:pPr>
      <w:r w:rsidRPr="004C4AAF">
        <w:rPr>
          <w:sz w:val="24"/>
        </w:rPr>
        <w:t>Métabolisme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purines</w:t>
      </w:r>
    </w:p>
    <w:p w14:paraId="00F28622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995"/>
        </w:tabs>
        <w:autoSpaceDE w:val="0"/>
        <w:autoSpaceDN w:val="0"/>
        <w:spacing w:after="0" w:line="272" w:lineRule="exact"/>
        <w:ind w:left="995" w:hanging="172"/>
        <w:rPr>
          <w:sz w:val="24"/>
        </w:rPr>
      </w:pPr>
      <w:r w:rsidRPr="004C4AAF">
        <w:rPr>
          <w:sz w:val="24"/>
        </w:rPr>
        <w:t>méthodes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dosage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z w:val="24"/>
        </w:rPr>
        <w:t>l’acide</w:t>
      </w:r>
      <w:r w:rsidRPr="004C4AAF">
        <w:rPr>
          <w:spacing w:val="-3"/>
          <w:sz w:val="24"/>
        </w:rPr>
        <w:t xml:space="preserve"> </w:t>
      </w:r>
      <w:r w:rsidRPr="004C4AAF">
        <w:rPr>
          <w:spacing w:val="-2"/>
          <w:sz w:val="24"/>
        </w:rPr>
        <w:t>urique</w:t>
      </w:r>
    </w:p>
    <w:p w14:paraId="7310745B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1048"/>
        </w:tabs>
        <w:autoSpaceDE w:val="0"/>
        <w:autoSpaceDN w:val="0"/>
        <w:spacing w:after="0" w:line="316" w:lineRule="exact"/>
        <w:ind w:left="1048" w:hanging="225"/>
        <w:rPr>
          <w:rFonts w:ascii="URW Bookman" w:hAnsi="URW Bookman"/>
          <w:i/>
          <w:sz w:val="24"/>
        </w:rPr>
      </w:pPr>
      <w:r w:rsidRPr="004C4AAF">
        <w:rPr>
          <w:sz w:val="24"/>
        </w:rPr>
        <w:t>physiopathologie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hyper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uricémies</w:t>
      </w:r>
    </w:p>
    <w:p w14:paraId="0E7A62C3" w14:textId="77777777" w:rsidR="006C6366" w:rsidRDefault="006C6366" w:rsidP="000B0059">
      <w:pPr>
        <w:widowControl w:val="0"/>
        <w:tabs>
          <w:tab w:val="left" w:pos="426"/>
        </w:tabs>
        <w:autoSpaceDE w:val="0"/>
        <w:autoSpaceDN w:val="0"/>
        <w:spacing w:before="226" w:after="0" w:line="311" w:lineRule="exact"/>
        <w:ind w:left="426"/>
        <w:rPr>
          <w:sz w:val="24"/>
        </w:rPr>
      </w:pPr>
    </w:p>
    <w:p w14:paraId="594CB521" w14:textId="69AF8B28" w:rsidR="000B0059" w:rsidRPr="004C4AAF" w:rsidRDefault="000B0059" w:rsidP="000B0059">
      <w:pPr>
        <w:widowControl w:val="0"/>
        <w:tabs>
          <w:tab w:val="left" w:pos="426"/>
        </w:tabs>
        <w:autoSpaceDE w:val="0"/>
        <w:autoSpaceDN w:val="0"/>
        <w:spacing w:before="226" w:after="0" w:line="311" w:lineRule="exact"/>
        <w:ind w:left="426"/>
        <w:rPr>
          <w:sz w:val="24"/>
        </w:rPr>
      </w:pPr>
      <w:r w:rsidRPr="004C4AAF">
        <w:rPr>
          <w:sz w:val="24"/>
        </w:rPr>
        <w:t>8-La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bilirubine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sanguine</w:t>
      </w:r>
      <w:r w:rsidRPr="004C4AAF">
        <w:rPr>
          <w:spacing w:val="-5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6ECD91EB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275" w:lineRule="exact"/>
        <w:ind w:left="827" w:hanging="172"/>
        <w:rPr>
          <w:sz w:val="24"/>
        </w:rPr>
      </w:pPr>
      <w:r w:rsidRPr="004C4AAF">
        <w:rPr>
          <w:spacing w:val="-2"/>
          <w:sz w:val="24"/>
        </w:rPr>
        <w:t>métabolisme</w:t>
      </w:r>
    </w:p>
    <w:p w14:paraId="5F63E9E4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282" w:lineRule="exact"/>
        <w:ind w:left="827" w:hanging="172"/>
        <w:rPr>
          <w:sz w:val="24"/>
        </w:rPr>
      </w:pPr>
      <w:r w:rsidRPr="004C4AAF">
        <w:rPr>
          <w:spacing w:val="-2"/>
          <w:sz w:val="24"/>
        </w:rPr>
        <w:t>formes</w:t>
      </w:r>
    </w:p>
    <w:p w14:paraId="1710C40B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282" w:lineRule="exact"/>
        <w:ind w:left="827" w:hanging="172"/>
        <w:rPr>
          <w:sz w:val="24"/>
        </w:rPr>
      </w:pPr>
      <w:r w:rsidRPr="004C4AAF">
        <w:rPr>
          <w:sz w:val="24"/>
        </w:rPr>
        <w:t>méthode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pacing w:val="-2"/>
          <w:sz w:val="24"/>
        </w:rPr>
        <w:t>dosage</w:t>
      </w:r>
    </w:p>
    <w:p w14:paraId="793DA944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302" w:lineRule="exact"/>
        <w:ind w:left="827" w:hanging="172"/>
        <w:rPr>
          <w:sz w:val="24"/>
        </w:rPr>
      </w:pPr>
      <w:r w:rsidRPr="004C4AAF">
        <w:rPr>
          <w:sz w:val="24"/>
        </w:rPr>
        <w:t>classification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ictères</w:t>
      </w:r>
    </w:p>
    <w:p w14:paraId="4D939CA6" w14:textId="77777777" w:rsidR="000B0059" w:rsidRPr="004C4AAF" w:rsidRDefault="000B0059" w:rsidP="000B0059">
      <w:pPr>
        <w:widowControl w:val="0"/>
        <w:tabs>
          <w:tab w:val="left" w:pos="588"/>
        </w:tabs>
        <w:autoSpaceDE w:val="0"/>
        <w:autoSpaceDN w:val="0"/>
        <w:spacing w:before="237" w:after="0" w:line="312" w:lineRule="exact"/>
        <w:ind w:left="588"/>
        <w:rPr>
          <w:sz w:val="24"/>
        </w:rPr>
      </w:pPr>
      <w:r w:rsidRPr="004C4AAF">
        <w:rPr>
          <w:sz w:val="24"/>
        </w:rPr>
        <w:t>9-Urée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créatinine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sanguines</w:t>
      </w:r>
      <w:r w:rsidRPr="004C4AAF">
        <w:rPr>
          <w:spacing w:val="-5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32ED6B64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275" w:lineRule="exact"/>
        <w:ind w:left="827" w:hanging="172"/>
        <w:rPr>
          <w:sz w:val="24"/>
        </w:rPr>
      </w:pPr>
      <w:r w:rsidRPr="004C4AAF">
        <w:rPr>
          <w:sz w:val="24"/>
        </w:rPr>
        <w:t>méthodes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pacing w:val="-2"/>
          <w:sz w:val="24"/>
        </w:rPr>
        <w:t>dosage</w:t>
      </w:r>
    </w:p>
    <w:p w14:paraId="593DA20F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282" w:lineRule="exact"/>
        <w:ind w:left="827" w:hanging="172"/>
        <w:rPr>
          <w:sz w:val="24"/>
        </w:rPr>
      </w:pPr>
      <w:r w:rsidRPr="004C4AAF">
        <w:rPr>
          <w:sz w:val="24"/>
        </w:rPr>
        <w:t>notion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3"/>
          <w:sz w:val="24"/>
        </w:rPr>
        <w:t xml:space="preserve"> </w:t>
      </w:r>
      <w:r w:rsidRPr="004C4AAF">
        <w:rPr>
          <w:spacing w:val="-2"/>
          <w:sz w:val="24"/>
        </w:rPr>
        <w:t>clearance</w:t>
      </w:r>
    </w:p>
    <w:p w14:paraId="2C7F0546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27"/>
        </w:tabs>
        <w:autoSpaceDE w:val="0"/>
        <w:autoSpaceDN w:val="0"/>
        <w:spacing w:after="0" w:line="302" w:lineRule="exact"/>
        <w:ind w:left="827" w:hanging="172"/>
        <w:rPr>
          <w:sz w:val="24"/>
        </w:rPr>
      </w:pPr>
      <w:r w:rsidRPr="004C4AAF">
        <w:rPr>
          <w:sz w:val="24"/>
        </w:rPr>
        <w:t>apport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dans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la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classification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insuffisances</w:t>
      </w:r>
      <w:r w:rsidRPr="004C4AAF">
        <w:rPr>
          <w:spacing w:val="-5"/>
          <w:sz w:val="24"/>
        </w:rPr>
        <w:t xml:space="preserve"> </w:t>
      </w:r>
      <w:r w:rsidRPr="004C4AAF">
        <w:rPr>
          <w:spacing w:val="-2"/>
          <w:sz w:val="24"/>
        </w:rPr>
        <w:t>rénales</w:t>
      </w:r>
    </w:p>
    <w:p w14:paraId="1FFA1085" w14:textId="77777777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37" w:after="0" w:line="240" w:lineRule="auto"/>
        <w:ind w:left="583"/>
        <w:rPr>
          <w:sz w:val="24"/>
        </w:rPr>
      </w:pPr>
      <w:r w:rsidRPr="004C4AAF">
        <w:rPr>
          <w:sz w:val="24"/>
        </w:rPr>
        <w:t>10-Le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syndrome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biochimique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l’infarctus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du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myocarde</w:t>
      </w:r>
    </w:p>
    <w:p w14:paraId="575879BC" w14:textId="77777777" w:rsidR="000B0059" w:rsidRPr="004C4AAF" w:rsidRDefault="000B0059" w:rsidP="000B0059">
      <w:pPr>
        <w:widowControl w:val="0"/>
        <w:tabs>
          <w:tab w:val="left" w:pos="588"/>
        </w:tabs>
        <w:autoSpaceDE w:val="0"/>
        <w:autoSpaceDN w:val="0"/>
        <w:spacing w:before="226" w:after="0" w:line="311" w:lineRule="exact"/>
        <w:ind w:left="588"/>
        <w:rPr>
          <w:sz w:val="24"/>
        </w:rPr>
      </w:pPr>
      <w:r w:rsidRPr="004C4AAF">
        <w:rPr>
          <w:sz w:val="24"/>
        </w:rPr>
        <w:t>11-Les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protéines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urinaires</w:t>
      </w:r>
      <w:r w:rsidRPr="004C4AAF">
        <w:rPr>
          <w:spacing w:val="-5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7842FCB5" w14:textId="77777777" w:rsidR="000B0059" w:rsidRPr="004C4AAF" w:rsidRDefault="000B0059" w:rsidP="000B0059">
      <w:pPr>
        <w:widowControl w:val="0"/>
        <w:numPr>
          <w:ilvl w:val="1"/>
          <w:numId w:val="33"/>
        </w:numPr>
        <w:tabs>
          <w:tab w:val="left" w:pos="842"/>
        </w:tabs>
        <w:autoSpaceDE w:val="0"/>
        <w:autoSpaceDN w:val="0"/>
        <w:spacing w:after="0" w:line="294" w:lineRule="exact"/>
        <w:ind w:left="842" w:hanging="172"/>
        <w:rPr>
          <w:sz w:val="24"/>
        </w:rPr>
      </w:pPr>
      <w:r w:rsidRPr="004C4AAF">
        <w:rPr>
          <w:sz w:val="24"/>
        </w:rPr>
        <w:t>méthodes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d’étude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classification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5"/>
          <w:sz w:val="24"/>
        </w:rPr>
        <w:t xml:space="preserve"> </w:t>
      </w:r>
      <w:r w:rsidRPr="004C4AAF">
        <w:rPr>
          <w:spacing w:val="-2"/>
          <w:sz w:val="24"/>
        </w:rPr>
        <w:t>protéinuries</w:t>
      </w:r>
    </w:p>
    <w:p w14:paraId="3CE59CAC" w14:textId="7B43BAB9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23" w:after="0" w:line="240" w:lineRule="auto"/>
        <w:ind w:left="583"/>
        <w:rPr>
          <w:sz w:val="24"/>
        </w:rPr>
      </w:pPr>
      <w:r w:rsidRPr="004C4AAF">
        <w:rPr>
          <w:sz w:val="24"/>
        </w:rPr>
        <w:t>12-Diagnostic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biologique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d’une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anémie</w:t>
      </w:r>
      <w:r w:rsidRPr="004C4AAF">
        <w:rPr>
          <w:spacing w:val="-5"/>
          <w:sz w:val="24"/>
        </w:rPr>
        <w:t xml:space="preserve"> </w:t>
      </w:r>
      <w:r w:rsidR="004E084C">
        <w:rPr>
          <w:sz w:val="24"/>
        </w:rPr>
        <w:t>microcytaire</w:t>
      </w:r>
    </w:p>
    <w:p w14:paraId="4FB84222" w14:textId="47DBEC1A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26" w:after="0" w:line="240" w:lineRule="auto"/>
        <w:ind w:left="583"/>
        <w:rPr>
          <w:sz w:val="24"/>
        </w:rPr>
      </w:pPr>
      <w:r w:rsidRPr="004C4AAF">
        <w:rPr>
          <w:sz w:val="24"/>
        </w:rPr>
        <w:t>13-Diagnostic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biologique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d’une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anémie</w:t>
      </w:r>
      <w:r w:rsidRPr="004C4AAF">
        <w:rPr>
          <w:spacing w:val="-7"/>
          <w:sz w:val="24"/>
        </w:rPr>
        <w:t xml:space="preserve"> </w:t>
      </w:r>
      <w:r w:rsidR="004E084C">
        <w:rPr>
          <w:spacing w:val="-2"/>
          <w:sz w:val="24"/>
        </w:rPr>
        <w:t>macrocytaire</w:t>
      </w:r>
    </w:p>
    <w:p w14:paraId="6ACDEF69" w14:textId="77777777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26" w:after="0" w:line="240" w:lineRule="auto"/>
        <w:ind w:left="583"/>
        <w:rPr>
          <w:sz w:val="24"/>
        </w:rPr>
      </w:pPr>
      <w:r w:rsidRPr="004C4AAF">
        <w:rPr>
          <w:sz w:val="24"/>
        </w:rPr>
        <w:t>14-Diagnostic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biologique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d’une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anémie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hémolytique</w:t>
      </w:r>
    </w:p>
    <w:p w14:paraId="79667FE9" w14:textId="77777777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26" w:after="0" w:line="240" w:lineRule="auto"/>
        <w:ind w:left="583"/>
        <w:rPr>
          <w:sz w:val="24"/>
        </w:rPr>
      </w:pPr>
      <w:r w:rsidRPr="004C4AAF">
        <w:rPr>
          <w:sz w:val="24"/>
        </w:rPr>
        <w:t>15-Surveillance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biologique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traitements</w:t>
      </w:r>
      <w:r w:rsidRPr="004C4AAF">
        <w:rPr>
          <w:spacing w:val="-8"/>
          <w:sz w:val="24"/>
        </w:rPr>
        <w:t xml:space="preserve"> </w:t>
      </w:r>
      <w:r w:rsidRPr="004C4AAF">
        <w:rPr>
          <w:spacing w:val="-2"/>
          <w:sz w:val="24"/>
        </w:rPr>
        <w:t>anticoagulants</w:t>
      </w:r>
    </w:p>
    <w:p w14:paraId="6C45F5B8" w14:textId="77777777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23" w:after="0" w:line="240" w:lineRule="auto"/>
        <w:ind w:left="583"/>
        <w:rPr>
          <w:sz w:val="24"/>
        </w:rPr>
      </w:pPr>
      <w:r w:rsidRPr="004C4AAF">
        <w:rPr>
          <w:sz w:val="24"/>
        </w:rPr>
        <w:t>15-Exploration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l’hémostase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au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cours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d’un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syndrome</w:t>
      </w:r>
      <w:r w:rsidRPr="004C4AAF">
        <w:rPr>
          <w:spacing w:val="-6"/>
          <w:sz w:val="24"/>
        </w:rPr>
        <w:t xml:space="preserve"> </w:t>
      </w:r>
      <w:r w:rsidRPr="004C4AAF">
        <w:rPr>
          <w:spacing w:val="-2"/>
          <w:sz w:val="24"/>
        </w:rPr>
        <w:t>hémorragique</w:t>
      </w:r>
    </w:p>
    <w:p w14:paraId="52F07939" w14:textId="77777777" w:rsidR="000B0059" w:rsidRPr="004C4AAF" w:rsidRDefault="000B0059" w:rsidP="000B0059">
      <w:pPr>
        <w:widowControl w:val="0"/>
        <w:tabs>
          <w:tab w:val="left" w:pos="583"/>
        </w:tabs>
        <w:autoSpaceDE w:val="0"/>
        <w:autoSpaceDN w:val="0"/>
        <w:spacing w:before="226" w:after="0" w:line="240" w:lineRule="auto"/>
        <w:ind w:left="583"/>
        <w:rPr>
          <w:sz w:val="24"/>
        </w:rPr>
      </w:pPr>
      <w:r w:rsidRPr="004C4AAF">
        <w:rPr>
          <w:sz w:val="24"/>
        </w:rPr>
        <w:t>16-Exploration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de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l’hémostase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au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cours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d’une</w:t>
      </w:r>
      <w:r w:rsidRPr="004C4AAF">
        <w:rPr>
          <w:spacing w:val="-4"/>
          <w:sz w:val="24"/>
        </w:rPr>
        <w:t xml:space="preserve"> </w:t>
      </w:r>
      <w:r w:rsidRPr="004C4AAF">
        <w:rPr>
          <w:spacing w:val="-2"/>
          <w:sz w:val="24"/>
        </w:rPr>
        <w:t>thrombose</w:t>
      </w:r>
    </w:p>
    <w:p w14:paraId="6E675067" w14:textId="77777777" w:rsidR="000B0059" w:rsidRPr="00B176E0" w:rsidRDefault="000B0059" w:rsidP="00B176E0">
      <w:pPr>
        <w:widowControl w:val="0"/>
        <w:tabs>
          <w:tab w:val="left" w:pos="583"/>
        </w:tabs>
        <w:autoSpaceDE w:val="0"/>
        <w:autoSpaceDN w:val="0"/>
        <w:spacing w:before="226" w:after="0" w:line="360" w:lineRule="auto"/>
        <w:ind w:left="583"/>
        <w:rPr>
          <w:sz w:val="24"/>
          <w:szCs w:val="24"/>
        </w:rPr>
      </w:pPr>
      <w:r w:rsidRPr="00B176E0">
        <w:rPr>
          <w:sz w:val="24"/>
          <w:szCs w:val="24"/>
        </w:rPr>
        <w:t>17-Diagnostic</w:t>
      </w:r>
      <w:r w:rsidRPr="00B176E0">
        <w:rPr>
          <w:spacing w:val="-9"/>
          <w:sz w:val="24"/>
          <w:szCs w:val="24"/>
        </w:rPr>
        <w:t xml:space="preserve"> </w:t>
      </w:r>
      <w:r w:rsidRPr="00B176E0">
        <w:rPr>
          <w:sz w:val="24"/>
          <w:szCs w:val="24"/>
        </w:rPr>
        <w:t>biologique</w:t>
      </w:r>
      <w:r w:rsidRPr="00B176E0">
        <w:rPr>
          <w:spacing w:val="-9"/>
          <w:sz w:val="24"/>
          <w:szCs w:val="24"/>
        </w:rPr>
        <w:t xml:space="preserve"> </w:t>
      </w:r>
      <w:r w:rsidRPr="00B176E0">
        <w:rPr>
          <w:sz w:val="24"/>
          <w:szCs w:val="24"/>
        </w:rPr>
        <w:t>d’une</w:t>
      </w:r>
      <w:r w:rsidRPr="00B176E0">
        <w:rPr>
          <w:spacing w:val="-8"/>
          <w:sz w:val="24"/>
          <w:szCs w:val="24"/>
        </w:rPr>
        <w:t xml:space="preserve"> </w:t>
      </w:r>
      <w:r w:rsidRPr="00B176E0">
        <w:rPr>
          <w:sz w:val="24"/>
          <w:szCs w:val="24"/>
        </w:rPr>
        <w:t>gammapathie</w:t>
      </w:r>
      <w:r w:rsidRPr="00B176E0">
        <w:rPr>
          <w:spacing w:val="-9"/>
          <w:sz w:val="24"/>
          <w:szCs w:val="24"/>
        </w:rPr>
        <w:t xml:space="preserve"> </w:t>
      </w:r>
      <w:r w:rsidRPr="00B176E0">
        <w:rPr>
          <w:spacing w:val="-2"/>
          <w:sz w:val="24"/>
          <w:szCs w:val="24"/>
        </w:rPr>
        <w:t>monoclonale</w:t>
      </w:r>
    </w:p>
    <w:p w14:paraId="0C847150" w14:textId="77777777" w:rsidR="000B0059" w:rsidRPr="00B176E0" w:rsidRDefault="000B0059" w:rsidP="00B176E0">
      <w:pPr>
        <w:spacing w:line="360" w:lineRule="auto"/>
        <w:ind w:left="583" w:firstLine="50"/>
        <w:rPr>
          <w:rFonts w:cs="Calibri"/>
          <w:sz w:val="24"/>
          <w:szCs w:val="24"/>
          <w:bdr w:val="none" w:sz="0" w:space="0" w:color="auto" w:frame="1"/>
          <w:shd w:val="clear" w:color="auto" w:fill="FFFFFF"/>
        </w:rPr>
      </w:pPr>
      <w:r w:rsidRPr="00B176E0">
        <w:rPr>
          <w:rFonts w:cs="Calibri"/>
          <w:sz w:val="24"/>
          <w:szCs w:val="24"/>
          <w:bdr w:val="none" w:sz="0" w:space="0" w:color="auto" w:frame="1"/>
          <w:shd w:val="clear" w:color="auto" w:fill="FFFFFF"/>
        </w:rPr>
        <w:t>18-Les produits sanguins labiles : définition, indications, conduite a tenir devant un incident transfusionnelle.</w:t>
      </w:r>
    </w:p>
    <w:p w14:paraId="4969B173" w14:textId="111DCA82" w:rsidR="004E084C" w:rsidRPr="00B176E0" w:rsidRDefault="004E084C" w:rsidP="000B0059">
      <w:pPr>
        <w:ind w:left="583" w:firstLine="50"/>
        <w:rPr>
          <w:rFonts w:cs="Calibri"/>
          <w:sz w:val="24"/>
          <w:szCs w:val="24"/>
          <w:bdr w:val="none" w:sz="0" w:space="0" w:color="auto" w:frame="1"/>
          <w:shd w:val="clear" w:color="auto" w:fill="FFFFFF"/>
        </w:rPr>
      </w:pPr>
      <w:r w:rsidRPr="00B176E0">
        <w:rPr>
          <w:rFonts w:cs="Calibri"/>
          <w:sz w:val="24"/>
          <w:szCs w:val="24"/>
          <w:bdr w:val="none" w:sz="0" w:space="0" w:color="auto" w:frame="1"/>
          <w:shd w:val="clear" w:color="auto" w:fill="FFFFFF"/>
        </w:rPr>
        <w:t xml:space="preserve">19-Diagnostic biologique d’un </w:t>
      </w:r>
      <w:r w:rsidR="00B176E0" w:rsidRPr="00B176E0">
        <w:rPr>
          <w:rFonts w:cs="Calibri"/>
          <w:sz w:val="24"/>
          <w:szCs w:val="24"/>
          <w:bdr w:val="none" w:sz="0" w:space="0" w:color="auto" w:frame="1"/>
          <w:shd w:val="clear" w:color="auto" w:fill="FFFFFF"/>
        </w:rPr>
        <w:t>allongement</w:t>
      </w:r>
      <w:r w:rsidRPr="00B176E0">
        <w:rPr>
          <w:rFonts w:cs="Calibri"/>
          <w:sz w:val="24"/>
          <w:szCs w:val="24"/>
          <w:bdr w:val="none" w:sz="0" w:space="0" w:color="auto" w:frame="1"/>
          <w:shd w:val="clear" w:color="auto" w:fill="FFFFFF"/>
        </w:rPr>
        <w:t xml:space="preserve"> concomitant du TQ et du TCA</w:t>
      </w:r>
    </w:p>
    <w:p w14:paraId="4FFBC122" w14:textId="77777777" w:rsidR="000B0059" w:rsidRPr="004C4AAF" w:rsidRDefault="000B0059" w:rsidP="000B0059">
      <w:pPr>
        <w:jc w:val="both"/>
        <w:rPr>
          <w:rFonts w:cs="Calibri"/>
          <w:b/>
          <w:bCs/>
        </w:rPr>
      </w:pPr>
      <w:r w:rsidRPr="004C4AAF">
        <w:rPr>
          <w:rFonts w:cs="Calibri"/>
          <w:b/>
          <w:bCs/>
        </w:rPr>
        <w:t>D-BIOLOGIE CLINIQUE II</w:t>
      </w:r>
    </w:p>
    <w:p w14:paraId="082D229A" w14:textId="77777777" w:rsidR="000B0059" w:rsidRPr="004C4AAF" w:rsidRDefault="000B0059" w:rsidP="000B0059">
      <w:pPr>
        <w:spacing w:line="240" w:lineRule="auto"/>
        <w:ind w:firstLine="708"/>
        <w:jc w:val="both"/>
        <w:rPr>
          <w:rFonts w:cs="Calibri"/>
        </w:rPr>
      </w:pPr>
      <w:r w:rsidRPr="004C4AAF">
        <w:rPr>
          <w:rFonts w:cs="Calibri"/>
        </w:rPr>
        <w:t>1- Conduite d’un examen parasitologique des selles</w:t>
      </w:r>
    </w:p>
    <w:p w14:paraId="46951AFA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Indications</w:t>
      </w:r>
    </w:p>
    <w:p w14:paraId="6138C907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Phase pré-analytique</w:t>
      </w:r>
    </w:p>
    <w:p w14:paraId="5A84F413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différentes étapes d’un examen parasitologique des selles</w:t>
      </w:r>
    </w:p>
    <w:p w14:paraId="39945146" w14:textId="77777777" w:rsidR="000B0059" w:rsidRPr="00707904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sz w:val="24"/>
        </w:rPr>
        <w:t>Techniques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d’enrichissement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dans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le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diagnostic</w:t>
      </w:r>
      <w:r w:rsidRPr="004C4AAF">
        <w:rPr>
          <w:spacing w:val="-6"/>
          <w:sz w:val="24"/>
        </w:rPr>
        <w:t xml:space="preserve"> </w:t>
      </w:r>
      <w:r w:rsidRPr="004C4AAF">
        <w:rPr>
          <w:sz w:val="24"/>
        </w:rPr>
        <w:t>parasitologique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7"/>
          <w:sz w:val="24"/>
        </w:rPr>
        <w:t xml:space="preserve"> </w:t>
      </w:r>
      <w:r w:rsidRPr="004C4AAF">
        <w:rPr>
          <w:spacing w:val="-2"/>
          <w:sz w:val="24"/>
        </w:rPr>
        <w:t>selles</w:t>
      </w:r>
    </w:p>
    <w:p w14:paraId="35252F57" w14:textId="77777777" w:rsidR="00707904" w:rsidRPr="004C4AAF" w:rsidRDefault="00707904" w:rsidP="00707904">
      <w:pPr>
        <w:spacing w:after="0" w:line="240" w:lineRule="auto"/>
        <w:ind w:left="360"/>
        <w:contextualSpacing/>
        <w:jc w:val="both"/>
        <w:rPr>
          <w:rFonts w:cs="Calibri"/>
        </w:rPr>
      </w:pPr>
    </w:p>
    <w:p w14:paraId="09FEB224" w14:textId="77777777" w:rsidR="000B0059" w:rsidRPr="004C4AAF" w:rsidRDefault="000B0059" w:rsidP="000B0059">
      <w:pPr>
        <w:spacing w:line="240" w:lineRule="auto"/>
        <w:ind w:firstLine="708"/>
        <w:jc w:val="both"/>
        <w:rPr>
          <w:rFonts w:cs="Calibri"/>
        </w:rPr>
      </w:pPr>
      <w:r w:rsidRPr="004C4AAF">
        <w:rPr>
          <w:rFonts w:cs="Calibri"/>
        </w:rPr>
        <w:t>2- Conduite d’un examen parasitologique du sang</w:t>
      </w:r>
    </w:p>
    <w:p w14:paraId="0B04BC0A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Indications</w:t>
      </w:r>
    </w:p>
    <w:p w14:paraId="4FAE7E82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Phase pré-analytique</w:t>
      </w:r>
    </w:p>
    <w:p w14:paraId="743827E0" w14:textId="77777777" w:rsidR="000B0059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différentes méthodes utilisées lors d’un examen parasitologique du sang</w:t>
      </w:r>
    </w:p>
    <w:p w14:paraId="0AD71CAF" w14:textId="77777777" w:rsidR="00707904" w:rsidRDefault="00707904" w:rsidP="00707904">
      <w:pPr>
        <w:spacing w:after="0" w:line="240" w:lineRule="auto"/>
        <w:ind w:left="360"/>
        <w:contextualSpacing/>
        <w:jc w:val="both"/>
        <w:rPr>
          <w:rFonts w:cs="Calibri"/>
        </w:rPr>
      </w:pPr>
    </w:p>
    <w:p w14:paraId="75FD58E0" w14:textId="77777777" w:rsidR="00707904" w:rsidRPr="004C4AAF" w:rsidRDefault="00707904" w:rsidP="00707904">
      <w:pPr>
        <w:spacing w:after="0" w:line="240" w:lineRule="auto"/>
        <w:ind w:left="360"/>
        <w:contextualSpacing/>
        <w:jc w:val="both"/>
        <w:rPr>
          <w:rFonts w:cs="Calibri"/>
        </w:rPr>
      </w:pPr>
    </w:p>
    <w:p w14:paraId="295EB6BC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3- Diagnostic biologique du paludisme</w:t>
      </w:r>
    </w:p>
    <w:p w14:paraId="3195159A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Éléments d’orientation épidémiologiques et biologiques</w:t>
      </w:r>
    </w:p>
    <w:p w14:paraId="3F6A7D7A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Quelles sont les exigences pour un bon diagnostic</w:t>
      </w:r>
    </w:p>
    <w:p w14:paraId="735C8490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outils utilisés dans le diagnostic</w:t>
      </w:r>
    </w:p>
    <w:p w14:paraId="37F1E17B" w14:textId="2457C4B7" w:rsidR="00707904" w:rsidRDefault="000B0059" w:rsidP="00707904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Quelles sont les modalités du suivi thérapeutique</w:t>
      </w:r>
    </w:p>
    <w:p w14:paraId="7F601FA3" w14:textId="77777777" w:rsidR="00707904" w:rsidRPr="00707904" w:rsidRDefault="00707904" w:rsidP="00707904">
      <w:pPr>
        <w:spacing w:after="0" w:line="240" w:lineRule="auto"/>
        <w:ind w:left="360"/>
        <w:contextualSpacing/>
        <w:jc w:val="both"/>
        <w:rPr>
          <w:rFonts w:cs="Calibri"/>
        </w:rPr>
      </w:pPr>
    </w:p>
    <w:p w14:paraId="749DAED5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 xml:space="preserve">4- Diagnostic biologique de l’amibiase intestinale et hépatique </w:t>
      </w:r>
    </w:p>
    <w:p w14:paraId="6049294C" w14:textId="77777777" w:rsidR="000B0059" w:rsidRPr="004C4AAF" w:rsidRDefault="000B0059" w:rsidP="000B0059">
      <w:pPr>
        <w:ind w:left="12" w:firstLine="708"/>
        <w:jc w:val="both"/>
        <w:rPr>
          <w:rFonts w:cs="Calibri"/>
        </w:rPr>
      </w:pPr>
      <w:r w:rsidRPr="004C4AAF">
        <w:rPr>
          <w:rFonts w:cs="Calibri"/>
        </w:rPr>
        <w:t>5- Diagnostic biologique de la leishmaniose viscérale :</w:t>
      </w:r>
    </w:p>
    <w:p w14:paraId="71C235A1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Quels sont les signes hématologiques ?</w:t>
      </w:r>
    </w:p>
    <w:p w14:paraId="42904658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Quels sont les signes humoraux ?</w:t>
      </w:r>
    </w:p>
    <w:p w14:paraId="33E76454" w14:textId="77777777" w:rsidR="000B0059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différents moyens du diagnostic parasitologique</w:t>
      </w:r>
    </w:p>
    <w:p w14:paraId="1E56209B" w14:textId="77777777" w:rsidR="00707904" w:rsidRPr="004C4AAF" w:rsidRDefault="00707904" w:rsidP="00707904">
      <w:pPr>
        <w:spacing w:after="0" w:line="240" w:lineRule="auto"/>
        <w:ind w:left="360"/>
        <w:contextualSpacing/>
        <w:jc w:val="both"/>
        <w:rPr>
          <w:rFonts w:cs="Calibri"/>
        </w:rPr>
      </w:pPr>
    </w:p>
    <w:p w14:paraId="4F00B37F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6- Modalités de suivi sérologique de la toxoplasmose chez la femme enceinte :</w:t>
      </w:r>
    </w:p>
    <w:p w14:paraId="68F2E5D4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Quelles sont les règles à respecter</w:t>
      </w:r>
    </w:p>
    <w:p w14:paraId="4967D5EC" w14:textId="77777777" w:rsidR="000B0059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Conduite à tenir et interprétation en fonction des profils sérologiques obtenus</w:t>
      </w:r>
    </w:p>
    <w:p w14:paraId="16206D1D" w14:textId="77777777" w:rsidR="00707904" w:rsidRPr="004C4AAF" w:rsidRDefault="00707904" w:rsidP="00707904">
      <w:pPr>
        <w:spacing w:after="0" w:line="240" w:lineRule="auto"/>
        <w:contextualSpacing/>
        <w:jc w:val="both"/>
        <w:rPr>
          <w:rFonts w:cs="Calibri"/>
        </w:rPr>
      </w:pPr>
    </w:p>
    <w:p w14:paraId="2F86ABC2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7- Diagnostic biologique de l’anguillulose :</w:t>
      </w:r>
    </w:p>
    <w:p w14:paraId="5C77EFF7" w14:textId="77777777" w:rsidR="000B0059" w:rsidRPr="004C4AAF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Quels sont les signes d’orientation</w:t>
      </w:r>
    </w:p>
    <w:p w14:paraId="003DC34E" w14:textId="77777777" w:rsidR="000B0059" w:rsidRDefault="000B0059" w:rsidP="000B00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cs="Calibri"/>
        </w:rPr>
      </w:pPr>
      <w:r w:rsidRPr="004C4AAF">
        <w:rPr>
          <w:rFonts w:cs="Calibri"/>
        </w:rPr>
        <w:t>Décrire les moyens utilisés pour le diagnostic de certitude</w:t>
      </w:r>
    </w:p>
    <w:p w14:paraId="1C624557" w14:textId="77777777" w:rsidR="00707904" w:rsidRPr="004C4AAF" w:rsidRDefault="00707904" w:rsidP="00707904">
      <w:pPr>
        <w:spacing w:after="0" w:line="240" w:lineRule="auto"/>
        <w:ind w:left="360"/>
        <w:contextualSpacing/>
        <w:jc w:val="both"/>
        <w:rPr>
          <w:rFonts w:cs="Calibri"/>
        </w:rPr>
      </w:pPr>
    </w:p>
    <w:p w14:paraId="5C7A4261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8- Diagnostic mycologique des teignes du cuir chevelu</w:t>
      </w:r>
    </w:p>
    <w:p w14:paraId="5951622C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9- Diagnostic mycologique d’une cryptococcose neuroméningée</w:t>
      </w:r>
    </w:p>
    <w:p w14:paraId="22301F88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10- Diagnostic mycologique d’une candidose cutanée</w:t>
      </w:r>
    </w:p>
    <w:p w14:paraId="2B366D50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11- Diagnostic mycologique d’une Aspergillose pulmonaire invasive</w:t>
      </w:r>
    </w:p>
    <w:p w14:paraId="620C65C9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12- Conduite d’un examen mycologique d’une dermatophytie</w:t>
      </w:r>
    </w:p>
    <w:p w14:paraId="10A9B40D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13- Démarche diagnostique d’une levure d’intérêt médical</w:t>
      </w:r>
    </w:p>
    <w:p w14:paraId="596D1D01" w14:textId="77777777" w:rsidR="000B0059" w:rsidRPr="004C4AAF" w:rsidRDefault="000B0059" w:rsidP="000B0059">
      <w:pPr>
        <w:ind w:firstLine="708"/>
        <w:jc w:val="both"/>
        <w:rPr>
          <w:rFonts w:cs="Calibri"/>
        </w:rPr>
      </w:pPr>
      <w:r w:rsidRPr="004C4AAF">
        <w:rPr>
          <w:rFonts w:cs="Calibri"/>
        </w:rPr>
        <w:t>14- Diagnostic biologique de la pneumocystose</w:t>
      </w:r>
    </w:p>
    <w:p w14:paraId="49FE97BD" w14:textId="55E85E61" w:rsidR="000B0059" w:rsidRPr="004C4AAF" w:rsidRDefault="000B0059" w:rsidP="000B0059">
      <w:pPr>
        <w:widowControl w:val="0"/>
        <w:tabs>
          <w:tab w:val="left" w:pos="421"/>
        </w:tabs>
        <w:autoSpaceDE w:val="0"/>
        <w:autoSpaceDN w:val="0"/>
        <w:spacing w:before="213" w:after="0" w:line="312" w:lineRule="exact"/>
        <w:rPr>
          <w:sz w:val="24"/>
        </w:rPr>
      </w:pPr>
      <w:r w:rsidRPr="004C4AAF">
        <w:rPr>
          <w:sz w:val="24"/>
        </w:rPr>
        <w:tab/>
      </w:r>
      <w:r w:rsidR="00707904">
        <w:rPr>
          <w:sz w:val="24"/>
        </w:rPr>
        <w:tab/>
      </w:r>
      <w:r w:rsidRPr="004C4AAF">
        <w:rPr>
          <w:sz w:val="24"/>
        </w:rPr>
        <w:t>15-L’antibiogramme</w:t>
      </w:r>
      <w:r w:rsidRPr="004C4AAF">
        <w:rPr>
          <w:spacing w:val="-19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47100879" w14:textId="77777777" w:rsidR="000B0059" w:rsidRPr="004C4AAF" w:rsidRDefault="000B0059" w:rsidP="000B0059">
      <w:pPr>
        <w:widowControl w:val="0"/>
        <w:numPr>
          <w:ilvl w:val="1"/>
          <w:numId w:val="35"/>
        </w:numPr>
        <w:tabs>
          <w:tab w:val="left" w:pos="996"/>
        </w:tabs>
        <w:autoSpaceDE w:val="0"/>
        <w:autoSpaceDN w:val="0"/>
        <w:spacing w:after="0" w:line="275" w:lineRule="exact"/>
        <w:ind w:hanging="172"/>
        <w:rPr>
          <w:sz w:val="24"/>
        </w:rPr>
      </w:pPr>
      <w:r w:rsidRPr="004C4AAF">
        <w:rPr>
          <w:spacing w:val="-2"/>
          <w:sz w:val="24"/>
        </w:rPr>
        <w:t>principe</w:t>
      </w:r>
    </w:p>
    <w:p w14:paraId="4D21E97D" w14:textId="77777777" w:rsidR="000B0059" w:rsidRPr="004C4AAF" w:rsidRDefault="000B0059" w:rsidP="000B0059">
      <w:pPr>
        <w:widowControl w:val="0"/>
        <w:numPr>
          <w:ilvl w:val="1"/>
          <w:numId w:val="35"/>
        </w:numPr>
        <w:tabs>
          <w:tab w:val="left" w:pos="996"/>
        </w:tabs>
        <w:autoSpaceDE w:val="0"/>
        <w:autoSpaceDN w:val="0"/>
        <w:spacing w:after="0" w:line="240" w:lineRule="auto"/>
        <w:ind w:hanging="172"/>
        <w:rPr>
          <w:sz w:val="24"/>
        </w:rPr>
      </w:pPr>
      <w:r w:rsidRPr="004C4AAF">
        <w:rPr>
          <w:sz w:val="24"/>
        </w:rPr>
        <w:t>méthodes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4"/>
          <w:sz w:val="24"/>
        </w:rPr>
        <w:t xml:space="preserve"> </w:t>
      </w:r>
      <w:r w:rsidRPr="004C4AAF">
        <w:rPr>
          <w:spacing w:val="-2"/>
          <w:sz w:val="24"/>
        </w:rPr>
        <w:t>interprétation</w:t>
      </w:r>
    </w:p>
    <w:p w14:paraId="290750F4" w14:textId="4E798209" w:rsidR="000B0059" w:rsidRPr="004C4AAF" w:rsidRDefault="000B0059" w:rsidP="000B0059">
      <w:pPr>
        <w:widowControl w:val="0"/>
        <w:tabs>
          <w:tab w:val="left" w:pos="421"/>
        </w:tabs>
        <w:autoSpaceDE w:val="0"/>
        <w:autoSpaceDN w:val="0"/>
        <w:spacing w:before="240" w:after="0" w:line="240" w:lineRule="auto"/>
        <w:rPr>
          <w:sz w:val="24"/>
        </w:rPr>
      </w:pPr>
      <w:r w:rsidRPr="004C4AAF">
        <w:rPr>
          <w:sz w:val="24"/>
        </w:rPr>
        <w:tab/>
      </w:r>
      <w:r w:rsidR="00707904">
        <w:rPr>
          <w:sz w:val="24"/>
        </w:rPr>
        <w:tab/>
      </w:r>
      <w:r w:rsidRPr="004C4AAF">
        <w:rPr>
          <w:sz w:val="24"/>
        </w:rPr>
        <w:t>16-L’examen</w:t>
      </w:r>
      <w:r w:rsidRPr="004C4AAF">
        <w:rPr>
          <w:spacing w:val="-10"/>
          <w:sz w:val="24"/>
        </w:rPr>
        <w:t xml:space="preserve"> </w:t>
      </w:r>
      <w:r w:rsidRPr="004C4AAF">
        <w:rPr>
          <w:sz w:val="24"/>
        </w:rPr>
        <w:t>cytobactériologique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9"/>
          <w:sz w:val="24"/>
        </w:rPr>
        <w:t xml:space="preserve"> </w:t>
      </w:r>
      <w:r w:rsidRPr="004C4AAF">
        <w:rPr>
          <w:spacing w:val="-2"/>
          <w:sz w:val="24"/>
        </w:rPr>
        <w:t>urines</w:t>
      </w:r>
    </w:p>
    <w:p w14:paraId="18B973BD" w14:textId="267E6219" w:rsidR="000B0059" w:rsidRPr="004C4AAF" w:rsidRDefault="000B0059" w:rsidP="000B0059">
      <w:pPr>
        <w:widowControl w:val="0"/>
        <w:tabs>
          <w:tab w:val="left" w:pos="421"/>
        </w:tabs>
        <w:autoSpaceDE w:val="0"/>
        <w:autoSpaceDN w:val="0"/>
        <w:spacing w:before="226" w:after="0" w:line="240" w:lineRule="auto"/>
        <w:rPr>
          <w:sz w:val="24"/>
        </w:rPr>
      </w:pPr>
      <w:r w:rsidRPr="004C4AAF">
        <w:rPr>
          <w:sz w:val="24"/>
        </w:rPr>
        <w:tab/>
      </w:r>
      <w:r w:rsidR="00707904">
        <w:rPr>
          <w:sz w:val="24"/>
        </w:rPr>
        <w:tab/>
      </w:r>
      <w:r w:rsidRPr="004C4AAF">
        <w:rPr>
          <w:sz w:val="24"/>
        </w:rPr>
        <w:t>17-Etude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chimique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et</w:t>
      </w:r>
      <w:r w:rsidRPr="004C4AAF">
        <w:rPr>
          <w:spacing w:val="-8"/>
          <w:sz w:val="24"/>
        </w:rPr>
        <w:t xml:space="preserve"> </w:t>
      </w:r>
      <w:r w:rsidRPr="004C4AAF">
        <w:rPr>
          <w:sz w:val="24"/>
        </w:rPr>
        <w:t>cytobactériologique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du</w:t>
      </w:r>
      <w:r w:rsidRPr="004C4AAF">
        <w:rPr>
          <w:spacing w:val="-9"/>
          <w:sz w:val="24"/>
        </w:rPr>
        <w:t xml:space="preserve"> </w:t>
      </w:r>
      <w:r w:rsidRPr="004C4AAF">
        <w:rPr>
          <w:sz w:val="24"/>
        </w:rPr>
        <w:t>liquide</w:t>
      </w:r>
      <w:r w:rsidRPr="004C4AAF">
        <w:rPr>
          <w:spacing w:val="-7"/>
          <w:sz w:val="24"/>
        </w:rPr>
        <w:t xml:space="preserve"> </w:t>
      </w:r>
      <w:r w:rsidRPr="004C4AAF">
        <w:rPr>
          <w:sz w:val="24"/>
        </w:rPr>
        <w:t>céphalo-</w:t>
      </w:r>
      <w:r w:rsidRPr="004C4AAF">
        <w:rPr>
          <w:spacing w:val="-2"/>
          <w:sz w:val="24"/>
        </w:rPr>
        <w:t>rachidien</w:t>
      </w:r>
    </w:p>
    <w:p w14:paraId="1D99DDFF" w14:textId="59860FDA" w:rsidR="000B0059" w:rsidRPr="004C4AAF" w:rsidRDefault="000B0059" w:rsidP="000B0059">
      <w:pPr>
        <w:widowControl w:val="0"/>
        <w:tabs>
          <w:tab w:val="left" w:pos="421"/>
        </w:tabs>
        <w:autoSpaceDE w:val="0"/>
        <w:autoSpaceDN w:val="0"/>
        <w:spacing w:before="226" w:after="0" w:line="240" w:lineRule="auto"/>
        <w:rPr>
          <w:sz w:val="24"/>
        </w:rPr>
      </w:pPr>
      <w:r w:rsidRPr="004C4AAF">
        <w:rPr>
          <w:sz w:val="24"/>
        </w:rPr>
        <w:tab/>
      </w:r>
      <w:r w:rsidR="00707904">
        <w:rPr>
          <w:sz w:val="24"/>
        </w:rPr>
        <w:tab/>
      </w:r>
      <w:r w:rsidRPr="004C4AAF">
        <w:rPr>
          <w:sz w:val="24"/>
        </w:rPr>
        <w:t>18-Coproculture</w:t>
      </w:r>
      <w:r w:rsidRPr="004C4AAF">
        <w:rPr>
          <w:spacing w:val="-12"/>
          <w:sz w:val="24"/>
        </w:rPr>
        <w:t xml:space="preserve"> </w:t>
      </w:r>
      <w:r w:rsidRPr="004C4AAF">
        <w:rPr>
          <w:spacing w:val="-10"/>
          <w:sz w:val="24"/>
        </w:rPr>
        <w:t>:</w:t>
      </w:r>
    </w:p>
    <w:p w14:paraId="32E64C4A" w14:textId="77777777" w:rsidR="000B0059" w:rsidRPr="004C4AAF" w:rsidRDefault="000B0059" w:rsidP="000B0059">
      <w:pPr>
        <w:widowControl w:val="0"/>
        <w:tabs>
          <w:tab w:val="left" w:pos="996"/>
        </w:tabs>
        <w:autoSpaceDE w:val="0"/>
        <w:autoSpaceDN w:val="0"/>
        <w:spacing w:after="0" w:line="240" w:lineRule="auto"/>
        <w:ind w:left="996"/>
        <w:rPr>
          <w:sz w:val="24"/>
        </w:rPr>
      </w:pPr>
      <w:r w:rsidRPr="004C4AAF">
        <w:rPr>
          <w:spacing w:val="-2"/>
          <w:sz w:val="24"/>
        </w:rPr>
        <w:t>-principe</w:t>
      </w:r>
    </w:p>
    <w:p w14:paraId="480985C1" w14:textId="77777777" w:rsidR="000B0059" w:rsidRPr="004C4AAF" w:rsidRDefault="000B0059" w:rsidP="000B0059">
      <w:pPr>
        <w:widowControl w:val="0"/>
        <w:tabs>
          <w:tab w:val="left" w:pos="996"/>
        </w:tabs>
        <w:autoSpaceDE w:val="0"/>
        <w:autoSpaceDN w:val="0"/>
        <w:spacing w:after="0" w:line="240" w:lineRule="auto"/>
        <w:ind w:left="720"/>
        <w:rPr>
          <w:rFonts w:cs="Calibri"/>
        </w:rPr>
      </w:pPr>
      <w:r w:rsidRPr="004C4AAF">
        <w:rPr>
          <w:sz w:val="24"/>
        </w:rPr>
        <w:tab/>
        <w:t>-applications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à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la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recherche</w:t>
      </w:r>
      <w:r w:rsidRPr="004C4AAF">
        <w:rPr>
          <w:spacing w:val="-5"/>
          <w:sz w:val="24"/>
        </w:rPr>
        <w:t xml:space="preserve"> </w:t>
      </w:r>
      <w:r w:rsidRPr="004C4AAF">
        <w:rPr>
          <w:sz w:val="24"/>
        </w:rPr>
        <w:t>des</w:t>
      </w:r>
      <w:r w:rsidRPr="004C4AAF">
        <w:rPr>
          <w:spacing w:val="-4"/>
          <w:sz w:val="24"/>
        </w:rPr>
        <w:t xml:space="preserve"> </w:t>
      </w:r>
      <w:r w:rsidRPr="004C4AAF">
        <w:rPr>
          <w:sz w:val="24"/>
        </w:rPr>
        <w:t>salmonelles</w:t>
      </w:r>
      <w:r w:rsidRPr="004C4AAF">
        <w:rPr>
          <w:spacing w:val="-5"/>
          <w:sz w:val="24"/>
        </w:rPr>
        <w:t xml:space="preserve"> </w:t>
      </w:r>
    </w:p>
    <w:p w14:paraId="2D424CE0" w14:textId="77777777" w:rsidR="000B0059" w:rsidRDefault="000B0059"/>
    <w:sectPr w:rsidR="000B00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36DA" w14:textId="77777777" w:rsidR="004936E9" w:rsidRDefault="004936E9" w:rsidP="00AF7F6B">
      <w:pPr>
        <w:spacing w:after="0" w:line="240" w:lineRule="auto"/>
      </w:pPr>
      <w:r>
        <w:separator/>
      </w:r>
    </w:p>
  </w:endnote>
  <w:endnote w:type="continuationSeparator" w:id="0">
    <w:p w14:paraId="5EBB1C0C" w14:textId="77777777" w:rsidR="004936E9" w:rsidRDefault="004936E9" w:rsidP="00AF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W Bookman">
    <w:altName w:val="Calibri"/>
    <w:charset w:val="00"/>
    <w:family w:val="auto"/>
    <w:pitch w:val="variable"/>
  </w:font>
  <w:font w:name="TeX Gyre Bonum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356080"/>
      <w:docPartObj>
        <w:docPartGallery w:val="Page Numbers (Bottom of Page)"/>
        <w:docPartUnique/>
      </w:docPartObj>
    </w:sdtPr>
    <w:sdtEndPr/>
    <w:sdtContent>
      <w:p w14:paraId="26B85125" w14:textId="0DD322B2" w:rsidR="00796C79" w:rsidRDefault="00796C7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AB22D" w14:textId="77777777" w:rsidR="00796C79" w:rsidRDefault="00796C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DF43" w14:textId="77777777" w:rsidR="004936E9" w:rsidRDefault="004936E9" w:rsidP="00AF7F6B">
      <w:pPr>
        <w:spacing w:after="0" w:line="240" w:lineRule="auto"/>
      </w:pPr>
      <w:r>
        <w:separator/>
      </w:r>
    </w:p>
  </w:footnote>
  <w:footnote w:type="continuationSeparator" w:id="0">
    <w:p w14:paraId="1A945E14" w14:textId="77777777" w:rsidR="004936E9" w:rsidRDefault="004936E9" w:rsidP="00AF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8BF"/>
    <w:multiLevelType w:val="hybridMultilevel"/>
    <w:tmpl w:val="FF48066A"/>
    <w:lvl w:ilvl="0" w:tplc="5AA28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F5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A9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D68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21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E4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C3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A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41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B39BA"/>
    <w:multiLevelType w:val="hybridMultilevel"/>
    <w:tmpl w:val="A7FCDCF4"/>
    <w:lvl w:ilvl="0" w:tplc="375E77AA">
      <w:start w:val="1"/>
      <w:numFmt w:val="decimal"/>
      <w:lvlText w:val="%1-"/>
      <w:lvlJc w:val="left"/>
      <w:pPr>
        <w:ind w:left="423" w:hanging="308"/>
      </w:pPr>
      <w:rPr>
        <w:rFonts w:ascii="URW Bookman" w:eastAsia="URW Bookman" w:hAnsi="URW Bookman" w:cs="URW Bookman" w:hint="default"/>
        <w:b w:val="0"/>
        <w:bCs w:val="0"/>
        <w:i/>
        <w:iCs/>
        <w:spacing w:val="-1"/>
        <w:w w:val="99"/>
        <w:sz w:val="24"/>
        <w:szCs w:val="24"/>
        <w:lang w:val="fr-FR" w:eastAsia="en-US" w:bidi="ar-SA"/>
      </w:rPr>
    </w:lvl>
    <w:lvl w:ilvl="1" w:tplc="3012AA2E">
      <w:numFmt w:val="bullet"/>
      <w:lvlText w:val="-"/>
      <w:lvlJc w:val="left"/>
      <w:pPr>
        <w:ind w:left="996" w:hanging="173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1B08718C">
      <w:numFmt w:val="bullet"/>
      <w:lvlText w:val="•"/>
      <w:lvlJc w:val="left"/>
      <w:pPr>
        <w:ind w:left="1931" w:hanging="173"/>
      </w:pPr>
      <w:rPr>
        <w:rFonts w:hint="default"/>
        <w:lang w:val="fr-FR" w:eastAsia="en-US" w:bidi="ar-SA"/>
      </w:rPr>
    </w:lvl>
    <w:lvl w:ilvl="3" w:tplc="80744AFE">
      <w:numFmt w:val="bullet"/>
      <w:lvlText w:val="•"/>
      <w:lvlJc w:val="left"/>
      <w:pPr>
        <w:ind w:left="2863" w:hanging="173"/>
      </w:pPr>
      <w:rPr>
        <w:rFonts w:hint="default"/>
        <w:lang w:val="fr-FR" w:eastAsia="en-US" w:bidi="ar-SA"/>
      </w:rPr>
    </w:lvl>
    <w:lvl w:ilvl="4" w:tplc="5A3E6670">
      <w:numFmt w:val="bullet"/>
      <w:lvlText w:val="•"/>
      <w:lvlJc w:val="left"/>
      <w:pPr>
        <w:ind w:left="3794" w:hanging="173"/>
      </w:pPr>
      <w:rPr>
        <w:rFonts w:hint="default"/>
        <w:lang w:val="fr-FR" w:eastAsia="en-US" w:bidi="ar-SA"/>
      </w:rPr>
    </w:lvl>
    <w:lvl w:ilvl="5" w:tplc="7012C504">
      <w:numFmt w:val="bullet"/>
      <w:lvlText w:val="•"/>
      <w:lvlJc w:val="left"/>
      <w:pPr>
        <w:ind w:left="4726" w:hanging="173"/>
      </w:pPr>
      <w:rPr>
        <w:rFonts w:hint="default"/>
        <w:lang w:val="fr-FR" w:eastAsia="en-US" w:bidi="ar-SA"/>
      </w:rPr>
    </w:lvl>
    <w:lvl w:ilvl="6" w:tplc="C39845F8">
      <w:numFmt w:val="bullet"/>
      <w:lvlText w:val="•"/>
      <w:lvlJc w:val="left"/>
      <w:pPr>
        <w:ind w:left="5658" w:hanging="173"/>
      </w:pPr>
      <w:rPr>
        <w:rFonts w:hint="default"/>
        <w:lang w:val="fr-FR" w:eastAsia="en-US" w:bidi="ar-SA"/>
      </w:rPr>
    </w:lvl>
    <w:lvl w:ilvl="7" w:tplc="BD0879CC">
      <w:numFmt w:val="bullet"/>
      <w:lvlText w:val="•"/>
      <w:lvlJc w:val="left"/>
      <w:pPr>
        <w:ind w:left="6589" w:hanging="173"/>
      </w:pPr>
      <w:rPr>
        <w:rFonts w:hint="default"/>
        <w:lang w:val="fr-FR" w:eastAsia="en-US" w:bidi="ar-SA"/>
      </w:rPr>
    </w:lvl>
    <w:lvl w:ilvl="8" w:tplc="16B22DA4">
      <w:numFmt w:val="bullet"/>
      <w:lvlText w:val="•"/>
      <w:lvlJc w:val="left"/>
      <w:pPr>
        <w:ind w:left="7521" w:hanging="173"/>
      </w:pPr>
      <w:rPr>
        <w:rFonts w:hint="default"/>
        <w:lang w:val="fr-FR" w:eastAsia="en-US" w:bidi="ar-SA"/>
      </w:rPr>
    </w:lvl>
  </w:abstractNum>
  <w:abstractNum w:abstractNumId="2" w15:restartNumberingAfterBreak="0">
    <w:nsid w:val="0417258C"/>
    <w:multiLevelType w:val="hybridMultilevel"/>
    <w:tmpl w:val="87B0DDA0"/>
    <w:lvl w:ilvl="0" w:tplc="1616C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94AF7"/>
    <w:multiLevelType w:val="hybridMultilevel"/>
    <w:tmpl w:val="52A86878"/>
    <w:lvl w:ilvl="0" w:tplc="F144509E">
      <w:start w:val="1"/>
      <w:numFmt w:val="decimal"/>
      <w:lvlText w:val="%1-"/>
      <w:lvlJc w:val="left"/>
      <w:pPr>
        <w:ind w:left="66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6103D65"/>
    <w:multiLevelType w:val="hybridMultilevel"/>
    <w:tmpl w:val="F348CF14"/>
    <w:lvl w:ilvl="0" w:tplc="9A509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BD42A4"/>
    <w:multiLevelType w:val="hybridMultilevel"/>
    <w:tmpl w:val="B82E6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C2A80"/>
    <w:multiLevelType w:val="hybridMultilevel"/>
    <w:tmpl w:val="5B785DE2"/>
    <w:lvl w:ilvl="0" w:tplc="21F41048">
      <w:start w:val="4"/>
      <w:numFmt w:val="decimal"/>
      <w:lvlText w:val="%1-"/>
      <w:lvlJc w:val="left"/>
      <w:pPr>
        <w:ind w:left="428" w:hanging="312"/>
      </w:pPr>
      <w:rPr>
        <w:rFonts w:ascii="URW Bookman" w:eastAsia="URW Bookman" w:hAnsi="URW Bookman" w:cs="URW Bookman" w:hint="default"/>
        <w:b w:val="0"/>
        <w:bCs w:val="0"/>
        <w:i/>
        <w:iCs/>
        <w:spacing w:val="-1"/>
        <w:w w:val="99"/>
        <w:sz w:val="24"/>
        <w:szCs w:val="24"/>
        <w:lang w:val="fr-FR" w:eastAsia="en-US" w:bidi="ar-SA"/>
      </w:rPr>
    </w:lvl>
    <w:lvl w:ilvl="1" w:tplc="1D883766">
      <w:numFmt w:val="bullet"/>
      <w:lvlText w:val="-"/>
      <w:lvlJc w:val="left"/>
      <w:pPr>
        <w:ind w:left="843" w:hanging="173"/>
      </w:pPr>
      <w:rPr>
        <w:rFonts w:ascii="TeX Gyre Bonum" w:eastAsia="TeX Gyre Bonum" w:hAnsi="TeX Gyre Bonum" w:cs="TeX Gyre Bonum" w:hint="default"/>
        <w:spacing w:val="0"/>
        <w:w w:val="99"/>
        <w:lang w:val="fr-FR" w:eastAsia="en-US" w:bidi="ar-SA"/>
      </w:rPr>
    </w:lvl>
    <w:lvl w:ilvl="2" w:tplc="BF70DF72">
      <w:numFmt w:val="bullet"/>
      <w:lvlText w:val="•"/>
      <w:lvlJc w:val="left"/>
      <w:pPr>
        <w:ind w:left="840" w:hanging="173"/>
      </w:pPr>
      <w:rPr>
        <w:rFonts w:hint="default"/>
        <w:lang w:val="fr-FR" w:eastAsia="en-US" w:bidi="ar-SA"/>
      </w:rPr>
    </w:lvl>
    <w:lvl w:ilvl="3" w:tplc="9DE28A0A">
      <w:numFmt w:val="bullet"/>
      <w:lvlText w:val="•"/>
      <w:lvlJc w:val="left"/>
      <w:pPr>
        <w:ind w:left="980" w:hanging="173"/>
      </w:pPr>
      <w:rPr>
        <w:rFonts w:hint="default"/>
        <w:lang w:val="fr-FR" w:eastAsia="en-US" w:bidi="ar-SA"/>
      </w:rPr>
    </w:lvl>
    <w:lvl w:ilvl="4" w:tplc="1D103538">
      <w:numFmt w:val="bullet"/>
      <w:lvlText w:val="•"/>
      <w:lvlJc w:val="left"/>
      <w:pPr>
        <w:ind w:left="1000" w:hanging="173"/>
      </w:pPr>
      <w:rPr>
        <w:rFonts w:hint="default"/>
        <w:lang w:val="fr-FR" w:eastAsia="en-US" w:bidi="ar-SA"/>
      </w:rPr>
    </w:lvl>
    <w:lvl w:ilvl="5" w:tplc="F940B87E">
      <w:numFmt w:val="bullet"/>
      <w:lvlText w:val="•"/>
      <w:lvlJc w:val="left"/>
      <w:pPr>
        <w:ind w:left="2397" w:hanging="173"/>
      </w:pPr>
      <w:rPr>
        <w:rFonts w:hint="default"/>
        <w:lang w:val="fr-FR" w:eastAsia="en-US" w:bidi="ar-SA"/>
      </w:rPr>
    </w:lvl>
    <w:lvl w:ilvl="6" w:tplc="6F127538">
      <w:numFmt w:val="bullet"/>
      <w:lvlText w:val="•"/>
      <w:lvlJc w:val="left"/>
      <w:pPr>
        <w:ind w:left="3794" w:hanging="173"/>
      </w:pPr>
      <w:rPr>
        <w:rFonts w:hint="default"/>
        <w:lang w:val="fr-FR" w:eastAsia="en-US" w:bidi="ar-SA"/>
      </w:rPr>
    </w:lvl>
    <w:lvl w:ilvl="7" w:tplc="85E8ABD8">
      <w:numFmt w:val="bullet"/>
      <w:lvlText w:val="•"/>
      <w:lvlJc w:val="left"/>
      <w:pPr>
        <w:ind w:left="5192" w:hanging="173"/>
      </w:pPr>
      <w:rPr>
        <w:rFonts w:hint="default"/>
        <w:lang w:val="fr-FR" w:eastAsia="en-US" w:bidi="ar-SA"/>
      </w:rPr>
    </w:lvl>
    <w:lvl w:ilvl="8" w:tplc="047C566E">
      <w:numFmt w:val="bullet"/>
      <w:lvlText w:val="•"/>
      <w:lvlJc w:val="left"/>
      <w:pPr>
        <w:ind w:left="6589" w:hanging="173"/>
      </w:pPr>
      <w:rPr>
        <w:rFonts w:hint="default"/>
        <w:lang w:val="fr-FR" w:eastAsia="en-US" w:bidi="ar-SA"/>
      </w:rPr>
    </w:lvl>
  </w:abstractNum>
  <w:abstractNum w:abstractNumId="7" w15:restartNumberingAfterBreak="0">
    <w:nsid w:val="0E306B31"/>
    <w:multiLevelType w:val="hybridMultilevel"/>
    <w:tmpl w:val="29305D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134F8"/>
    <w:multiLevelType w:val="hybridMultilevel"/>
    <w:tmpl w:val="A85EC5F6"/>
    <w:lvl w:ilvl="0" w:tplc="D33640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15110"/>
    <w:multiLevelType w:val="hybridMultilevel"/>
    <w:tmpl w:val="33D03CAE"/>
    <w:lvl w:ilvl="0" w:tplc="6858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11544"/>
    <w:multiLevelType w:val="hybridMultilevel"/>
    <w:tmpl w:val="0BA2AD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8EB"/>
    <w:multiLevelType w:val="hybridMultilevel"/>
    <w:tmpl w:val="B4607FB0"/>
    <w:lvl w:ilvl="0" w:tplc="A44EE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B28C8"/>
    <w:multiLevelType w:val="hybridMultilevel"/>
    <w:tmpl w:val="99DE4B52"/>
    <w:lvl w:ilvl="0" w:tplc="2112FDCC">
      <w:start w:val="1"/>
      <w:numFmt w:val="decimal"/>
      <w:lvlText w:val="%1-"/>
      <w:lvlJc w:val="left"/>
      <w:pPr>
        <w:ind w:left="689" w:hanging="312"/>
        <w:jc w:val="right"/>
      </w:pPr>
      <w:rPr>
        <w:rFonts w:hint="default"/>
        <w:spacing w:val="-1"/>
        <w:w w:val="99"/>
        <w:lang w:val="fr-FR" w:eastAsia="en-US" w:bidi="ar-SA"/>
      </w:rPr>
    </w:lvl>
    <w:lvl w:ilvl="1" w:tplc="100E2514">
      <w:numFmt w:val="bullet"/>
      <w:lvlText w:val="-"/>
      <w:lvlJc w:val="left"/>
      <w:pPr>
        <w:ind w:left="1008" w:hanging="173"/>
      </w:pPr>
      <w:rPr>
        <w:rFonts w:ascii="TeX Gyre Bonum" w:eastAsia="TeX Gyre Bonum" w:hAnsi="TeX Gyre Bonum" w:cs="TeX Gyre Bonum" w:hint="default"/>
        <w:spacing w:val="0"/>
        <w:w w:val="99"/>
        <w:lang w:val="fr-FR" w:eastAsia="en-US" w:bidi="ar-SA"/>
      </w:rPr>
    </w:lvl>
    <w:lvl w:ilvl="2" w:tplc="C4DA8A68">
      <w:numFmt w:val="bullet"/>
      <w:lvlText w:val="•"/>
      <w:lvlJc w:val="left"/>
      <w:pPr>
        <w:ind w:left="1000" w:hanging="173"/>
      </w:pPr>
      <w:rPr>
        <w:rFonts w:hint="default"/>
        <w:lang w:val="fr-FR" w:eastAsia="en-US" w:bidi="ar-SA"/>
      </w:rPr>
    </w:lvl>
    <w:lvl w:ilvl="3" w:tplc="28EE848A">
      <w:numFmt w:val="bullet"/>
      <w:lvlText w:val="•"/>
      <w:lvlJc w:val="left"/>
      <w:pPr>
        <w:ind w:left="1020" w:hanging="173"/>
      </w:pPr>
      <w:rPr>
        <w:rFonts w:hint="default"/>
        <w:lang w:val="fr-FR" w:eastAsia="en-US" w:bidi="ar-SA"/>
      </w:rPr>
    </w:lvl>
    <w:lvl w:ilvl="4" w:tplc="3AE02E38">
      <w:numFmt w:val="bullet"/>
      <w:lvlText w:val="•"/>
      <w:lvlJc w:val="left"/>
      <w:pPr>
        <w:ind w:left="1060" w:hanging="173"/>
      </w:pPr>
      <w:rPr>
        <w:rFonts w:hint="default"/>
        <w:lang w:val="fr-FR" w:eastAsia="en-US" w:bidi="ar-SA"/>
      </w:rPr>
    </w:lvl>
    <w:lvl w:ilvl="5" w:tplc="7040DF3E">
      <w:numFmt w:val="bullet"/>
      <w:lvlText w:val="•"/>
      <w:lvlJc w:val="left"/>
      <w:pPr>
        <w:ind w:left="1080" w:hanging="173"/>
      </w:pPr>
      <w:rPr>
        <w:rFonts w:hint="default"/>
        <w:lang w:val="fr-FR" w:eastAsia="en-US" w:bidi="ar-SA"/>
      </w:rPr>
    </w:lvl>
    <w:lvl w:ilvl="6" w:tplc="0A8C14A8">
      <w:numFmt w:val="bullet"/>
      <w:lvlText w:val="•"/>
      <w:lvlJc w:val="left"/>
      <w:pPr>
        <w:ind w:left="2740" w:hanging="173"/>
      </w:pPr>
      <w:rPr>
        <w:rFonts w:hint="default"/>
        <w:lang w:val="fr-FR" w:eastAsia="en-US" w:bidi="ar-SA"/>
      </w:rPr>
    </w:lvl>
    <w:lvl w:ilvl="7" w:tplc="E624B352">
      <w:numFmt w:val="bullet"/>
      <w:lvlText w:val="•"/>
      <w:lvlJc w:val="left"/>
      <w:pPr>
        <w:ind w:left="4401" w:hanging="173"/>
      </w:pPr>
      <w:rPr>
        <w:rFonts w:hint="default"/>
        <w:lang w:val="fr-FR" w:eastAsia="en-US" w:bidi="ar-SA"/>
      </w:rPr>
    </w:lvl>
    <w:lvl w:ilvl="8" w:tplc="F8462C72">
      <w:numFmt w:val="bullet"/>
      <w:lvlText w:val="•"/>
      <w:lvlJc w:val="left"/>
      <w:pPr>
        <w:ind w:left="6062" w:hanging="173"/>
      </w:pPr>
      <w:rPr>
        <w:rFonts w:hint="default"/>
        <w:lang w:val="fr-FR" w:eastAsia="en-US" w:bidi="ar-SA"/>
      </w:rPr>
    </w:lvl>
  </w:abstractNum>
  <w:abstractNum w:abstractNumId="13" w15:restartNumberingAfterBreak="0">
    <w:nsid w:val="2905615B"/>
    <w:multiLevelType w:val="hybridMultilevel"/>
    <w:tmpl w:val="4ED84D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21D7"/>
    <w:multiLevelType w:val="hybridMultilevel"/>
    <w:tmpl w:val="1E0026AE"/>
    <w:lvl w:ilvl="0" w:tplc="EA3225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BE36A0"/>
    <w:multiLevelType w:val="hybridMultilevel"/>
    <w:tmpl w:val="B4607FB0"/>
    <w:lvl w:ilvl="0" w:tplc="A44EE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02A8C"/>
    <w:multiLevelType w:val="hybridMultilevel"/>
    <w:tmpl w:val="81F65BE2"/>
    <w:lvl w:ilvl="0" w:tplc="CFA46C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167E1"/>
    <w:multiLevelType w:val="hybridMultilevel"/>
    <w:tmpl w:val="D76CF6B2"/>
    <w:lvl w:ilvl="0" w:tplc="C80288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64BCF"/>
    <w:multiLevelType w:val="hybridMultilevel"/>
    <w:tmpl w:val="37201638"/>
    <w:lvl w:ilvl="0" w:tplc="B8CAB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E32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EA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B6B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68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C17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87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AE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23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17B26"/>
    <w:multiLevelType w:val="hybridMultilevel"/>
    <w:tmpl w:val="609499AC"/>
    <w:lvl w:ilvl="0" w:tplc="E004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04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06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AB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E4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F25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A5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5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C6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B62B3"/>
    <w:multiLevelType w:val="hybridMultilevel"/>
    <w:tmpl w:val="F61E612E"/>
    <w:lvl w:ilvl="0" w:tplc="67FA7C24">
      <w:start w:val="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02E7"/>
    <w:multiLevelType w:val="hybridMultilevel"/>
    <w:tmpl w:val="FD543D14"/>
    <w:lvl w:ilvl="0" w:tplc="895E80AE">
      <w:start w:val="1"/>
      <w:numFmt w:val="decimal"/>
      <w:lvlText w:val="%1-"/>
      <w:lvlJc w:val="left"/>
      <w:pPr>
        <w:ind w:left="509" w:hanging="394"/>
      </w:pPr>
      <w:rPr>
        <w:rFonts w:ascii="URW Bookman" w:eastAsia="URW Bookman" w:hAnsi="URW Bookman" w:cs="URW Bookman" w:hint="default"/>
        <w:b w:val="0"/>
        <w:bCs w:val="0"/>
        <w:i/>
        <w:iCs/>
        <w:spacing w:val="-1"/>
        <w:w w:val="99"/>
        <w:sz w:val="24"/>
        <w:szCs w:val="24"/>
        <w:lang w:val="fr-FR" w:eastAsia="en-US" w:bidi="ar-SA"/>
      </w:rPr>
    </w:lvl>
    <w:lvl w:ilvl="1" w:tplc="27843C0A">
      <w:numFmt w:val="bullet"/>
      <w:lvlText w:val="-"/>
      <w:lvlJc w:val="left"/>
      <w:pPr>
        <w:ind w:left="996" w:hanging="173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C590BEA2">
      <w:numFmt w:val="bullet"/>
      <w:lvlText w:val="•"/>
      <w:lvlJc w:val="left"/>
      <w:pPr>
        <w:ind w:left="1931" w:hanging="173"/>
      </w:pPr>
      <w:rPr>
        <w:rFonts w:hint="default"/>
        <w:lang w:val="fr-FR" w:eastAsia="en-US" w:bidi="ar-SA"/>
      </w:rPr>
    </w:lvl>
    <w:lvl w:ilvl="3" w:tplc="BF84BFCA">
      <w:numFmt w:val="bullet"/>
      <w:lvlText w:val="•"/>
      <w:lvlJc w:val="left"/>
      <w:pPr>
        <w:ind w:left="2863" w:hanging="173"/>
      </w:pPr>
      <w:rPr>
        <w:rFonts w:hint="default"/>
        <w:lang w:val="fr-FR" w:eastAsia="en-US" w:bidi="ar-SA"/>
      </w:rPr>
    </w:lvl>
    <w:lvl w:ilvl="4" w:tplc="1D163DC0">
      <w:numFmt w:val="bullet"/>
      <w:lvlText w:val="•"/>
      <w:lvlJc w:val="left"/>
      <w:pPr>
        <w:ind w:left="3794" w:hanging="173"/>
      </w:pPr>
      <w:rPr>
        <w:rFonts w:hint="default"/>
        <w:lang w:val="fr-FR" w:eastAsia="en-US" w:bidi="ar-SA"/>
      </w:rPr>
    </w:lvl>
    <w:lvl w:ilvl="5" w:tplc="77267224">
      <w:numFmt w:val="bullet"/>
      <w:lvlText w:val="•"/>
      <w:lvlJc w:val="left"/>
      <w:pPr>
        <w:ind w:left="4726" w:hanging="173"/>
      </w:pPr>
      <w:rPr>
        <w:rFonts w:hint="default"/>
        <w:lang w:val="fr-FR" w:eastAsia="en-US" w:bidi="ar-SA"/>
      </w:rPr>
    </w:lvl>
    <w:lvl w:ilvl="6" w:tplc="4DBC7344">
      <w:numFmt w:val="bullet"/>
      <w:lvlText w:val="•"/>
      <w:lvlJc w:val="left"/>
      <w:pPr>
        <w:ind w:left="5658" w:hanging="173"/>
      </w:pPr>
      <w:rPr>
        <w:rFonts w:hint="default"/>
        <w:lang w:val="fr-FR" w:eastAsia="en-US" w:bidi="ar-SA"/>
      </w:rPr>
    </w:lvl>
    <w:lvl w:ilvl="7" w:tplc="8E442ED6">
      <w:numFmt w:val="bullet"/>
      <w:lvlText w:val="•"/>
      <w:lvlJc w:val="left"/>
      <w:pPr>
        <w:ind w:left="6589" w:hanging="173"/>
      </w:pPr>
      <w:rPr>
        <w:rFonts w:hint="default"/>
        <w:lang w:val="fr-FR" w:eastAsia="en-US" w:bidi="ar-SA"/>
      </w:rPr>
    </w:lvl>
    <w:lvl w:ilvl="8" w:tplc="40D4715A">
      <w:numFmt w:val="bullet"/>
      <w:lvlText w:val="•"/>
      <w:lvlJc w:val="left"/>
      <w:pPr>
        <w:ind w:left="7521" w:hanging="173"/>
      </w:pPr>
      <w:rPr>
        <w:rFonts w:hint="default"/>
        <w:lang w:val="fr-FR" w:eastAsia="en-US" w:bidi="ar-SA"/>
      </w:rPr>
    </w:lvl>
  </w:abstractNum>
  <w:abstractNum w:abstractNumId="22" w15:restartNumberingAfterBreak="0">
    <w:nsid w:val="55AA1D86"/>
    <w:multiLevelType w:val="hybridMultilevel"/>
    <w:tmpl w:val="8AA0A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F3F29"/>
    <w:multiLevelType w:val="hybridMultilevel"/>
    <w:tmpl w:val="AEB4D6CE"/>
    <w:lvl w:ilvl="0" w:tplc="B7A611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61960"/>
    <w:multiLevelType w:val="hybridMultilevel"/>
    <w:tmpl w:val="337EE9A4"/>
    <w:lvl w:ilvl="0" w:tplc="D9702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05444"/>
    <w:multiLevelType w:val="hybridMultilevel"/>
    <w:tmpl w:val="C5AE3374"/>
    <w:lvl w:ilvl="0" w:tplc="694ACF3A">
      <w:start w:val="1"/>
      <w:numFmt w:val="lowerLetter"/>
      <w:lvlText w:val="%1-"/>
      <w:lvlJc w:val="left"/>
      <w:pPr>
        <w:ind w:left="18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5E5FC6"/>
    <w:multiLevelType w:val="hybridMultilevel"/>
    <w:tmpl w:val="3B8845C0"/>
    <w:lvl w:ilvl="0" w:tplc="4B126230">
      <w:start w:val="5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6D4F2E0C"/>
    <w:multiLevelType w:val="hybridMultilevel"/>
    <w:tmpl w:val="6FD6BD86"/>
    <w:lvl w:ilvl="0" w:tplc="520606DA">
      <w:start w:val="1"/>
      <w:numFmt w:val="decimal"/>
      <w:lvlText w:val="%1-"/>
      <w:lvlJc w:val="left"/>
      <w:pPr>
        <w:ind w:left="428" w:hanging="312"/>
      </w:pPr>
      <w:rPr>
        <w:rFonts w:hint="default"/>
        <w:spacing w:val="-1"/>
        <w:w w:val="99"/>
        <w:lang w:val="fr-FR" w:eastAsia="en-US" w:bidi="ar-SA"/>
      </w:rPr>
    </w:lvl>
    <w:lvl w:ilvl="1" w:tplc="58121486">
      <w:numFmt w:val="bullet"/>
      <w:lvlText w:val="-"/>
      <w:lvlJc w:val="left"/>
      <w:pPr>
        <w:ind w:left="656" w:hanging="173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A5BEE41E">
      <w:numFmt w:val="bullet"/>
      <w:lvlText w:val="•"/>
      <w:lvlJc w:val="left"/>
      <w:pPr>
        <w:ind w:left="820" w:hanging="173"/>
      </w:pPr>
      <w:rPr>
        <w:rFonts w:hint="default"/>
        <w:lang w:val="fr-FR" w:eastAsia="en-US" w:bidi="ar-SA"/>
      </w:rPr>
    </w:lvl>
    <w:lvl w:ilvl="3" w:tplc="064847C0">
      <w:numFmt w:val="bullet"/>
      <w:lvlText w:val="•"/>
      <w:lvlJc w:val="left"/>
      <w:pPr>
        <w:ind w:left="1000" w:hanging="173"/>
      </w:pPr>
      <w:rPr>
        <w:rFonts w:hint="default"/>
        <w:lang w:val="fr-FR" w:eastAsia="en-US" w:bidi="ar-SA"/>
      </w:rPr>
    </w:lvl>
    <w:lvl w:ilvl="4" w:tplc="11F080B8">
      <w:numFmt w:val="bullet"/>
      <w:lvlText w:val="•"/>
      <w:lvlJc w:val="left"/>
      <w:pPr>
        <w:ind w:left="1020" w:hanging="173"/>
      </w:pPr>
      <w:rPr>
        <w:rFonts w:hint="default"/>
        <w:lang w:val="fr-FR" w:eastAsia="en-US" w:bidi="ar-SA"/>
      </w:rPr>
    </w:lvl>
    <w:lvl w:ilvl="5" w:tplc="B60C62A2">
      <w:numFmt w:val="bullet"/>
      <w:lvlText w:val="•"/>
      <w:lvlJc w:val="left"/>
      <w:pPr>
        <w:ind w:left="1080" w:hanging="173"/>
      </w:pPr>
      <w:rPr>
        <w:rFonts w:hint="default"/>
        <w:lang w:val="fr-FR" w:eastAsia="en-US" w:bidi="ar-SA"/>
      </w:rPr>
    </w:lvl>
    <w:lvl w:ilvl="6" w:tplc="44F4C932">
      <w:numFmt w:val="bullet"/>
      <w:lvlText w:val="•"/>
      <w:lvlJc w:val="left"/>
      <w:pPr>
        <w:ind w:left="2740" w:hanging="173"/>
      </w:pPr>
      <w:rPr>
        <w:rFonts w:hint="default"/>
        <w:lang w:val="fr-FR" w:eastAsia="en-US" w:bidi="ar-SA"/>
      </w:rPr>
    </w:lvl>
    <w:lvl w:ilvl="7" w:tplc="01300B7E">
      <w:numFmt w:val="bullet"/>
      <w:lvlText w:val="•"/>
      <w:lvlJc w:val="left"/>
      <w:pPr>
        <w:ind w:left="4401" w:hanging="173"/>
      </w:pPr>
      <w:rPr>
        <w:rFonts w:hint="default"/>
        <w:lang w:val="fr-FR" w:eastAsia="en-US" w:bidi="ar-SA"/>
      </w:rPr>
    </w:lvl>
    <w:lvl w:ilvl="8" w:tplc="63E232CA">
      <w:numFmt w:val="bullet"/>
      <w:lvlText w:val="•"/>
      <w:lvlJc w:val="left"/>
      <w:pPr>
        <w:ind w:left="6062" w:hanging="173"/>
      </w:pPr>
      <w:rPr>
        <w:rFonts w:hint="default"/>
        <w:lang w:val="fr-FR" w:eastAsia="en-US" w:bidi="ar-SA"/>
      </w:rPr>
    </w:lvl>
  </w:abstractNum>
  <w:abstractNum w:abstractNumId="28" w15:restartNumberingAfterBreak="0">
    <w:nsid w:val="73026B7E"/>
    <w:multiLevelType w:val="hybridMultilevel"/>
    <w:tmpl w:val="3D2E9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50D0E"/>
    <w:multiLevelType w:val="hybridMultilevel"/>
    <w:tmpl w:val="3AB21DDA"/>
    <w:lvl w:ilvl="0" w:tplc="0B3445C6">
      <w:start w:val="3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8E36A9C"/>
    <w:multiLevelType w:val="hybridMultilevel"/>
    <w:tmpl w:val="7E6ED9AE"/>
    <w:lvl w:ilvl="0" w:tplc="74F4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C8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04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EAE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0C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4A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6F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E1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91E52"/>
    <w:multiLevelType w:val="hybridMultilevel"/>
    <w:tmpl w:val="ECE470B0"/>
    <w:lvl w:ilvl="0" w:tplc="BFF6BDE0">
      <w:start w:val="4"/>
      <w:numFmt w:val="decimal"/>
      <w:lvlText w:val="%1"/>
      <w:lvlJc w:val="left"/>
      <w:pPr>
        <w:ind w:left="66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B913B86"/>
    <w:multiLevelType w:val="hybridMultilevel"/>
    <w:tmpl w:val="81CC185A"/>
    <w:lvl w:ilvl="0" w:tplc="A3B02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3626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64AA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F68B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ACC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A7C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838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C4D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65E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DD65C0F"/>
    <w:multiLevelType w:val="hybridMultilevel"/>
    <w:tmpl w:val="DD9AFA50"/>
    <w:lvl w:ilvl="0" w:tplc="741A7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723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25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2B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0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AE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47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42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6F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470833"/>
    <w:multiLevelType w:val="hybridMultilevel"/>
    <w:tmpl w:val="9A264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670138">
    <w:abstractNumId w:val="14"/>
  </w:num>
  <w:num w:numId="2" w16cid:durableId="1199001955">
    <w:abstractNumId w:val="25"/>
  </w:num>
  <w:num w:numId="3" w16cid:durableId="202793332">
    <w:abstractNumId w:val="24"/>
  </w:num>
  <w:num w:numId="4" w16cid:durableId="1123621350">
    <w:abstractNumId w:val="20"/>
  </w:num>
  <w:num w:numId="5" w16cid:durableId="155539060">
    <w:abstractNumId w:val="31"/>
  </w:num>
  <w:num w:numId="6" w16cid:durableId="1503860739">
    <w:abstractNumId w:val="8"/>
  </w:num>
  <w:num w:numId="7" w16cid:durableId="1412459610">
    <w:abstractNumId w:val="17"/>
  </w:num>
  <w:num w:numId="8" w16cid:durableId="1257908368">
    <w:abstractNumId w:val="3"/>
  </w:num>
  <w:num w:numId="9" w16cid:durableId="201092266">
    <w:abstractNumId w:val="29"/>
  </w:num>
  <w:num w:numId="10" w16cid:durableId="1331182001">
    <w:abstractNumId w:val="26"/>
  </w:num>
  <w:num w:numId="11" w16cid:durableId="1197037805">
    <w:abstractNumId w:val="11"/>
  </w:num>
  <w:num w:numId="12" w16cid:durableId="309526893">
    <w:abstractNumId w:val="15"/>
  </w:num>
  <w:num w:numId="13" w16cid:durableId="293604489">
    <w:abstractNumId w:val="2"/>
  </w:num>
  <w:num w:numId="14" w16cid:durableId="1418596439">
    <w:abstractNumId w:val="16"/>
  </w:num>
  <w:num w:numId="15" w16cid:durableId="372506701">
    <w:abstractNumId w:val="9"/>
  </w:num>
  <w:num w:numId="16" w16cid:durableId="1499156450">
    <w:abstractNumId w:val="4"/>
  </w:num>
  <w:num w:numId="17" w16cid:durableId="2057006776">
    <w:abstractNumId w:val="19"/>
  </w:num>
  <w:num w:numId="18" w16cid:durableId="1701584092">
    <w:abstractNumId w:val="0"/>
  </w:num>
  <w:num w:numId="19" w16cid:durableId="42337919">
    <w:abstractNumId w:val="33"/>
  </w:num>
  <w:num w:numId="20" w16cid:durableId="1110392054">
    <w:abstractNumId w:val="18"/>
  </w:num>
  <w:num w:numId="21" w16cid:durableId="672680241">
    <w:abstractNumId w:val="22"/>
  </w:num>
  <w:num w:numId="22" w16cid:durableId="2017800898">
    <w:abstractNumId w:val="5"/>
  </w:num>
  <w:num w:numId="23" w16cid:durableId="323709495">
    <w:abstractNumId w:val="13"/>
  </w:num>
  <w:num w:numId="24" w16cid:durableId="2110080888">
    <w:abstractNumId w:val="30"/>
  </w:num>
  <w:num w:numId="25" w16cid:durableId="1640770668">
    <w:abstractNumId w:val="34"/>
  </w:num>
  <w:num w:numId="26" w16cid:durableId="956642969">
    <w:abstractNumId w:val="7"/>
  </w:num>
  <w:num w:numId="27" w16cid:durableId="1863132220">
    <w:abstractNumId w:val="10"/>
  </w:num>
  <w:num w:numId="28" w16cid:durableId="952052131">
    <w:abstractNumId w:val="32"/>
  </w:num>
  <w:num w:numId="29" w16cid:durableId="2073193470">
    <w:abstractNumId w:val="28"/>
  </w:num>
  <w:num w:numId="30" w16cid:durableId="413481504">
    <w:abstractNumId w:val="23"/>
  </w:num>
  <w:num w:numId="31" w16cid:durableId="20060740">
    <w:abstractNumId w:val="12"/>
  </w:num>
  <w:num w:numId="32" w16cid:durableId="1297948077">
    <w:abstractNumId w:val="27"/>
  </w:num>
  <w:num w:numId="33" w16cid:durableId="1283145175">
    <w:abstractNumId w:val="6"/>
  </w:num>
  <w:num w:numId="34" w16cid:durableId="787284287">
    <w:abstractNumId w:val="21"/>
  </w:num>
  <w:num w:numId="35" w16cid:durableId="112003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59"/>
    <w:rsid w:val="000B0059"/>
    <w:rsid w:val="001358BF"/>
    <w:rsid w:val="00282469"/>
    <w:rsid w:val="002A513C"/>
    <w:rsid w:val="004936E9"/>
    <w:rsid w:val="004E084C"/>
    <w:rsid w:val="006C6366"/>
    <w:rsid w:val="00707904"/>
    <w:rsid w:val="0072570A"/>
    <w:rsid w:val="00773ED0"/>
    <w:rsid w:val="00796C79"/>
    <w:rsid w:val="007D3F70"/>
    <w:rsid w:val="0094324E"/>
    <w:rsid w:val="00A10C5A"/>
    <w:rsid w:val="00AC6939"/>
    <w:rsid w:val="00AF5B56"/>
    <w:rsid w:val="00AF7F6B"/>
    <w:rsid w:val="00B0278A"/>
    <w:rsid w:val="00B176E0"/>
    <w:rsid w:val="00C96B74"/>
    <w:rsid w:val="00D645F6"/>
    <w:rsid w:val="00DE21D5"/>
    <w:rsid w:val="00EA30CB"/>
    <w:rsid w:val="00F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B759"/>
  <w15:chartTrackingRefBased/>
  <w15:docId w15:val="{BC94528A-95A6-485F-BA6C-B8C5D7E5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B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0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B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00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00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00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00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00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00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00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0B00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00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00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00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059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B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059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0B0059"/>
    <w:pPr>
      <w:widowControl w:val="0"/>
      <w:autoSpaceDE w:val="0"/>
      <w:autoSpaceDN w:val="0"/>
      <w:spacing w:after="0" w:line="240" w:lineRule="auto"/>
      <w:ind w:left="996" w:hanging="172"/>
    </w:pPr>
    <w:rPr>
      <w:rFonts w:ascii="TeX Gyre Bonum" w:eastAsia="TeX Gyre Bonum" w:hAnsi="TeX Gyre Bonum" w:cs="TeX Gyre Bonum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B0059"/>
    <w:rPr>
      <w:rFonts w:ascii="TeX Gyre Bonum" w:eastAsia="TeX Gyre Bonum" w:hAnsi="TeX Gyre Bonum" w:cs="TeX Gyre Bonum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4508-2226-43C9-810A-5EEA3901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3442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Lhousaine BALOUCH</dc:creator>
  <cp:keywords/>
  <dc:description/>
  <cp:lastModifiedBy>Reda Selyan</cp:lastModifiedBy>
  <cp:revision>4</cp:revision>
  <cp:lastPrinted>2024-10-31T11:22:00Z</cp:lastPrinted>
  <dcterms:created xsi:type="dcterms:W3CDTF">2026-02-20T13:52:00Z</dcterms:created>
  <dcterms:modified xsi:type="dcterms:W3CDTF">2026-03-13T15:50:00Z</dcterms:modified>
</cp:coreProperties>
</file>