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EF0B" w14:textId="77777777" w:rsidR="001F1517" w:rsidRDefault="005B4A55">
      <w:pPr>
        <w:spacing w:after="0" w:line="259" w:lineRule="auto"/>
        <w:ind w:left="-202" w:right="3060" w:firstLine="0"/>
        <w:jc w:val="center"/>
      </w:pPr>
      <w:r>
        <w:t xml:space="preserve"> </w:t>
      </w:r>
    </w:p>
    <w:p w14:paraId="25D6548F" w14:textId="77777777" w:rsidR="001F1517" w:rsidRDefault="005B4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76CA71" w14:textId="77777777" w:rsidR="001F1517" w:rsidRPr="00BB3B04" w:rsidRDefault="005B4A55">
      <w:pPr>
        <w:spacing w:after="183" w:line="259" w:lineRule="auto"/>
        <w:ind w:left="0" w:right="0" w:firstLine="0"/>
        <w:jc w:val="left"/>
        <w:rPr>
          <w:sz w:val="2"/>
        </w:rPr>
      </w:pPr>
      <w:r>
        <w:rPr>
          <w:b/>
        </w:rPr>
        <w:t xml:space="preserve"> </w:t>
      </w:r>
    </w:p>
    <w:p w14:paraId="2A411862" w14:textId="77777777" w:rsidR="001F1517" w:rsidRDefault="005B4A55">
      <w:pPr>
        <w:spacing w:after="183" w:line="259" w:lineRule="auto"/>
        <w:ind w:right="8"/>
        <w:jc w:val="center"/>
      </w:pPr>
      <w:r>
        <w:rPr>
          <w:b/>
        </w:rPr>
        <w:t xml:space="preserve">Avis de Concours de Recrutement de Maîtres de Conférences </w:t>
      </w:r>
    </w:p>
    <w:p w14:paraId="1E513E72" w14:textId="77777777" w:rsidR="004D6E56" w:rsidRDefault="005B4A55">
      <w:pPr>
        <w:spacing w:after="0" w:line="409" w:lineRule="auto"/>
        <w:ind w:left="1401" w:right="1345"/>
        <w:jc w:val="center"/>
        <w:rPr>
          <w:b/>
        </w:rPr>
      </w:pPr>
      <w:r>
        <w:rPr>
          <w:b/>
        </w:rPr>
        <w:t>(</w:t>
      </w:r>
      <w:r w:rsidR="00EE66DB">
        <w:rPr>
          <w:b/>
        </w:rPr>
        <w:t>Ancienne</w:t>
      </w:r>
      <w:r>
        <w:rPr>
          <w:b/>
        </w:rPr>
        <w:t xml:space="preserve"> dénomination de Professeurs Assistants) </w:t>
      </w:r>
    </w:p>
    <w:p w14:paraId="2DD562E6" w14:textId="77777777" w:rsidR="001F1517" w:rsidRDefault="005B4A55">
      <w:pPr>
        <w:spacing w:after="0" w:line="409" w:lineRule="auto"/>
        <w:ind w:left="1401" w:right="1345"/>
        <w:jc w:val="center"/>
      </w:pPr>
      <w:r>
        <w:rPr>
          <w:b/>
        </w:rPr>
        <w:t xml:space="preserve">Année Académique 2025-2026 </w:t>
      </w:r>
    </w:p>
    <w:p w14:paraId="211A42B3" w14:textId="24F914DD" w:rsidR="001F1517" w:rsidRPr="00BB3B04" w:rsidRDefault="005B4A55" w:rsidP="00BB3B04">
      <w:pPr>
        <w:spacing w:after="212"/>
        <w:ind w:left="-5" w:right="0"/>
      </w:pPr>
      <w:r>
        <w:t xml:space="preserve">La Faculté Mohammed VI de </w:t>
      </w:r>
      <w:r w:rsidR="004D6E56">
        <w:t>Pha</w:t>
      </w:r>
      <w:r w:rsidR="00EE66DB">
        <w:t xml:space="preserve">rmacie </w:t>
      </w:r>
      <w:r>
        <w:t>de Casablanca</w:t>
      </w:r>
      <w:r w:rsidR="00EE66DB">
        <w:t xml:space="preserve">, </w:t>
      </w:r>
      <w:r>
        <w:t>relevant de l'Université Mohammed VI des Sc</w:t>
      </w:r>
      <w:r w:rsidR="00EE66DB">
        <w:t>iences et de la Santé organise</w:t>
      </w:r>
      <w:r>
        <w:rPr>
          <w:sz w:val="28"/>
        </w:rPr>
        <w:t xml:space="preserve"> </w:t>
      </w:r>
      <w:r>
        <w:t>un Concours de Recrutement de Maîtres de Confér</w:t>
      </w:r>
      <w:r w:rsidR="00BB3B04">
        <w:t xml:space="preserve">ences (ancienne dénomination : </w:t>
      </w:r>
      <w:r>
        <w:t>Professeurs Assistants), pour la ses</w:t>
      </w:r>
      <w:r>
        <w:t xml:space="preserve">sion de </w:t>
      </w:r>
      <w:r w:rsidR="004D6E56" w:rsidRPr="00BB3B04">
        <w:rPr>
          <w:b/>
          <w:u w:val="single"/>
        </w:rPr>
        <w:t>F</w:t>
      </w:r>
      <w:r w:rsidRPr="00BB3B04">
        <w:rPr>
          <w:b/>
          <w:u w:val="single"/>
        </w:rPr>
        <w:t>évrier 2026</w:t>
      </w:r>
      <w:r>
        <w:t xml:space="preserve">, </w:t>
      </w:r>
      <w:r w:rsidR="00BB3B04">
        <w:t xml:space="preserve">dans la spécialités </w:t>
      </w:r>
      <w:r w:rsidR="00EE66DB" w:rsidRPr="00111F0C">
        <w:rPr>
          <w:b/>
          <w:sz w:val="28"/>
        </w:rPr>
        <w:t xml:space="preserve">Biochimie - Chimie </w:t>
      </w:r>
    </w:p>
    <w:p w14:paraId="077D8C32" w14:textId="77777777" w:rsidR="00EE66DB" w:rsidRPr="004D6E56" w:rsidRDefault="00EE66DB" w:rsidP="004D365E">
      <w:pPr>
        <w:spacing w:after="0" w:line="259" w:lineRule="auto"/>
        <w:ind w:left="1053" w:right="0" w:firstLine="0"/>
        <w:rPr>
          <w:sz w:val="12"/>
        </w:rPr>
      </w:pPr>
    </w:p>
    <w:p w14:paraId="7678125B" w14:textId="77777777" w:rsidR="001F1517" w:rsidRDefault="005B4A55" w:rsidP="004D365E">
      <w:pPr>
        <w:ind w:left="-5" w:right="0"/>
      </w:pPr>
      <w:r>
        <w:t xml:space="preserve">Ce concours est ouvert aux candidats civils :   </w:t>
      </w:r>
      <w:r>
        <w:t xml:space="preserve"> </w:t>
      </w:r>
    </w:p>
    <w:p w14:paraId="77653619" w14:textId="77777777" w:rsidR="001F1517" w:rsidRDefault="005B4A55" w:rsidP="004D365E">
      <w:pPr>
        <w:numPr>
          <w:ilvl w:val="0"/>
          <w:numId w:val="1"/>
        </w:numPr>
        <w:spacing w:after="160" w:line="278" w:lineRule="auto"/>
        <w:ind w:right="0" w:hanging="360"/>
      </w:pPr>
      <w:r>
        <w:t>Non contractuels avec le Ministère de la Santé et de la</w:t>
      </w:r>
      <w:r>
        <w:t xml:space="preserve"> Protection Sociale ou tout autre département étatique, ayant obtenu un Diplôme de Spécialité</w:t>
      </w:r>
      <w:r w:rsidR="00EE66DB">
        <w:t xml:space="preserve"> en Analyses Biologiques Médicales (Biologie Clinique),</w:t>
      </w:r>
    </w:p>
    <w:p w14:paraId="00D965D5" w14:textId="77777777" w:rsidR="001F1517" w:rsidRDefault="005B4A55" w:rsidP="004D365E">
      <w:pPr>
        <w:numPr>
          <w:ilvl w:val="0"/>
          <w:numId w:val="1"/>
        </w:numPr>
        <w:ind w:right="0" w:hanging="360"/>
      </w:pPr>
      <w:r>
        <w:t xml:space="preserve">Praticiens Hospitaliers des Hôpitaux de la Fondation Mohammed VI des Sciences et de la Santé (FM6SS),  </w:t>
      </w:r>
      <w:r>
        <w:t xml:space="preserve"> </w:t>
      </w:r>
    </w:p>
    <w:p w14:paraId="2F243C86" w14:textId="77777777" w:rsidR="001F1517" w:rsidRPr="00EE66DB" w:rsidRDefault="005B4A55" w:rsidP="004D365E">
      <w:pPr>
        <w:numPr>
          <w:ilvl w:val="0"/>
          <w:numId w:val="1"/>
        </w:numPr>
        <w:ind w:right="0" w:hanging="360"/>
      </w:pPr>
      <w:r>
        <w:t>Lauréats de l’UM6SS, ayant obtenu le Diplôme de Spécialité</w:t>
      </w:r>
      <w:r w:rsidR="00EE66DB" w:rsidRPr="00EE66DB">
        <w:t xml:space="preserve"> </w:t>
      </w:r>
      <w:r w:rsidR="00EE66DB">
        <w:t>en Analyses Biologiques Médicales (Biologie Clinique)</w:t>
      </w:r>
      <w:r>
        <w:t xml:space="preserve"> </w:t>
      </w:r>
      <w:r>
        <w:t xml:space="preserve">ou ayant validé le cursus de Résidanat à la date du Concours.  </w:t>
      </w:r>
      <w:r>
        <w:t xml:space="preserve"> </w:t>
      </w:r>
      <w:r>
        <w:t xml:space="preserve"> </w:t>
      </w:r>
    </w:p>
    <w:p w14:paraId="1C32B79A" w14:textId="77777777" w:rsidR="001F1517" w:rsidRDefault="005B4A55" w:rsidP="004D365E">
      <w:pPr>
        <w:ind w:left="-5" w:right="0"/>
      </w:pPr>
      <w:r>
        <w:t>La candidature requiert la pré-</w:t>
      </w:r>
      <w:r>
        <w:t xml:space="preserve">inscription via le site web de l'Université Mohammed VI des Sciences et de la Santé (www.um6ss.ma).  </w:t>
      </w:r>
      <w:r>
        <w:t xml:space="preserve"> </w:t>
      </w:r>
    </w:p>
    <w:p w14:paraId="60BA4288" w14:textId="24BE4B3D" w:rsidR="00111F0C" w:rsidRDefault="005B4A55" w:rsidP="004D365E">
      <w:pPr>
        <w:numPr>
          <w:ilvl w:val="0"/>
          <w:numId w:val="1"/>
        </w:numPr>
        <w:spacing w:after="0" w:line="259" w:lineRule="auto"/>
        <w:ind w:right="0" w:hanging="360"/>
        <w:rPr>
          <w:b/>
          <w:sz w:val="28"/>
        </w:rPr>
      </w:pPr>
      <w:r w:rsidRPr="00111F0C">
        <w:rPr>
          <w:b/>
          <w:sz w:val="28"/>
        </w:rPr>
        <w:t xml:space="preserve">Le nombre </w:t>
      </w:r>
      <w:r w:rsidR="00BB3B04">
        <w:rPr>
          <w:b/>
          <w:sz w:val="28"/>
        </w:rPr>
        <w:t>de</w:t>
      </w:r>
      <w:r w:rsidRPr="00111F0C">
        <w:rPr>
          <w:b/>
          <w:sz w:val="28"/>
        </w:rPr>
        <w:t xml:space="preserve"> postes ouverts</w:t>
      </w:r>
      <w:r w:rsidR="00EE66DB" w:rsidRPr="00111F0C">
        <w:rPr>
          <w:b/>
          <w:sz w:val="28"/>
        </w:rPr>
        <w:t> : 01 Poste</w:t>
      </w:r>
      <w:r w:rsidRPr="00111F0C">
        <w:rPr>
          <w:b/>
          <w:sz w:val="28"/>
        </w:rPr>
        <w:t>.</w:t>
      </w:r>
      <w:r w:rsidRPr="00111F0C">
        <w:rPr>
          <w:b/>
          <w:sz w:val="28"/>
        </w:rPr>
        <w:t xml:space="preserve"> </w:t>
      </w:r>
    </w:p>
    <w:p w14:paraId="64974AB6" w14:textId="77777777" w:rsidR="00111F0C" w:rsidRPr="004D6E56" w:rsidRDefault="00111F0C" w:rsidP="004D365E">
      <w:pPr>
        <w:spacing w:after="0" w:line="259" w:lineRule="auto"/>
        <w:ind w:left="1053" w:right="0" w:firstLine="0"/>
        <w:rPr>
          <w:b/>
          <w:sz w:val="16"/>
        </w:rPr>
      </w:pPr>
    </w:p>
    <w:p w14:paraId="2E9B0B24" w14:textId="17EAF429" w:rsidR="00BB3B04" w:rsidRDefault="005B4A55" w:rsidP="00BB3B04">
      <w:pPr>
        <w:spacing w:after="0"/>
        <w:ind w:left="-5" w:right="0"/>
      </w:pPr>
      <w:r>
        <w:t>Les candidats doivent déposer leurs dossiers complets a</w:t>
      </w:r>
      <w:r>
        <w:t>u D</w:t>
      </w:r>
      <w:r w:rsidR="00BB3B04">
        <w:t>écanat de la Faculté Mohammed VI de Pharmacie bâtiment C, 6</w:t>
      </w:r>
      <w:r w:rsidR="00BB3B04" w:rsidRPr="00BB3B04">
        <w:rPr>
          <w:vertAlign w:val="superscript"/>
        </w:rPr>
        <w:t>ème</w:t>
      </w:r>
      <w:r w:rsidR="00BB3B04">
        <w:t xml:space="preserve"> étage -</w:t>
      </w:r>
      <w:r>
        <w:t xml:space="preserve"> Anfa City </w:t>
      </w:r>
      <w:r w:rsidR="00111F0C">
        <w:t>I, avant</w:t>
      </w:r>
      <w:r>
        <w:t xml:space="preserve"> le </w:t>
      </w:r>
      <w:r w:rsidR="00111F0C">
        <w:rPr>
          <w:b/>
        </w:rPr>
        <w:t>Jeudi 19 Février</w:t>
      </w:r>
      <w:r>
        <w:rPr>
          <w:b/>
        </w:rPr>
        <w:t xml:space="preserve"> 2026 à 12h.</w:t>
      </w:r>
      <w:r>
        <w:t xml:space="preserve"> </w:t>
      </w:r>
    </w:p>
    <w:p w14:paraId="51A9F014" w14:textId="39BD4F61" w:rsidR="001F1517" w:rsidRDefault="005B4A55" w:rsidP="00BB3B04">
      <w:pPr>
        <w:spacing w:after="0"/>
        <w:ind w:left="-5" w:right="0"/>
      </w:pPr>
      <w:r>
        <w:t>(Site : Boulevard Mohamed Taieb Naciri Hay Hassani - Casablanca en face de l'Hôpital Universitaire Inte</w:t>
      </w:r>
      <w:r>
        <w:t>rnational Cheikh Khalifa, Casablanca).</w:t>
      </w:r>
      <w:r>
        <w:t xml:space="preserve"> </w:t>
      </w:r>
    </w:p>
    <w:p w14:paraId="7F6C0AF9" w14:textId="77777777" w:rsidR="001F1517" w:rsidRPr="00EE66DB" w:rsidRDefault="005B4A55" w:rsidP="004D365E">
      <w:pPr>
        <w:spacing w:after="183" w:line="259" w:lineRule="auto"/>
        <w:ind w:left="0" w:right="0" w:firstLine="0"/>
        <w:rPr>
          <w:sz w:val="14"/>
        </w:rPr>
      </w:pPr>
      <w:r>
        <w:t xml:space="preserve"> </w:t>
      </w:r>
    </w:p>
    <w:p w14:paraId="6EEDFF3F" w14:textId="77777777" w:rsidR="001F1517" w:rsidRDefault="005B4A55" w:rsidP="004D365E">
      <w:pPr>
        <w:ind w:left="-5" w:right="0"/>
      </w:pPr>
      <w:r>
        <w:t xml:space="preserve">Le dossier comporte :  </w:t>
      </w:r>
      <w:r>
        <w:t xml:space="preserve"> </w:t>
      </w:r>
    </w:p>
    <w:p w14:paraId="3B65F96A" w14:textId="77777777" w:rsidR="001F1517" w:rsidRDefault="005B4A55" w:rsidP="004D365E">
      <w:pPr>
        <w:numPr>
          <w:ilvl w:val="0"/>
          <w:numId w:val="2"/>
        </w:numPr>
        <w:ind w:right="0" w:hanging="245"/>
      </w:pPr>
      <w:r>
        <w:t xml:space="preserve">Une demande manuscrite de candidature, adressée à Mr le Doyen de la Faculté  </w:t>
      </w:r>
      <w:r>
        <w:t xml:space="preserve"> </w:t>
      </w:r>
    </w:p>
    <w:p w14:paraId="521E3624" w14:textId="77777777" w:rsidR="001F1517" w:rsidRDefault="00111F0C" w:rsidP="004D365E">
      <w:pPr>
        <w:ind w:left="-5" w:right="0"/>
      </w:pPr>
      <w:r>
        <w:t>Mohammed VI de Pharmacie de Casablanca UM6SS ;</w:t>
      </w:r>
    </w:p>
    <w:p w14:paraId="6C0FECBA" w14:textId="77777777" w:rsidR="001F1517" w:rsidRDefault="005B4A55" w:rsidP="004D365E">
      <w:pPr>
        <w:numPr>
          <w:ilvl w:val="0"/>
          <w:numId w:val="2"/>
        </w:numPr>
        <w:ind w:right="0" w:hanging="245"/>
      </w:pPr>
      <w:r>
        <w:t>Une copie certifiée conforme</w:t>
      </w:r>
      <w:r>
        <w:t xml:space="preserve"> à l'ori</w:t>
      </w:r>
      <w:r w:rsidR="00111F0C">
        <w:t>ginale du diplôme de spécialité ;</w:t>
      </w:r>
    </w:p>
    <w:p w14:paraId="39F979C2" w14:textId="77888A45" w:rsidR="001F1517" w:rsidRDefault="005B4A55" w:rsidP="004D365E">
      <w:pPr>
        <w:numPr>
          <w:ilvl w:val="0"/>
          <w:numId w:val="2"/>
        </w:numPr>
        <w:ind w:right="0" w:hanging="245"/>
      </w:pPr>
      <w:r>
        <w:t xml:space="preserve">Une photocopie de la CINE certifiée conforme à l'originale ;  </w:t>
      </w:r>
      <w:r>
        <w:t xml:space="preserve"> </w:t>
      </w:r>
    </w:p>
    <w:p w14:paraId="4C2D78AB" w14:textId="77777777" w:rsidR="00BB3B04" w:rsidRDefault="00BB3B04" w:rsidP="00BB3B04">
      <w:pPr>
        <w:ind w:left="245" w:right="0" w:firstLine="0"/>
      </w:pPr>
    </w:p>
    <w:p w14:paraId="32C0C764" w14:textId="77777777" w:rsidR="004D6E56" w:rsidRDefault="004D6E56" w:rsidP="004D365E">
      <w:pPr>
        <w:ind w:left="245" w:right="0" w:firstLine="0"/>
      </w:pPr>
    </w:p>
    <w:p w14:paraId="28AE1ED9" w14:textId="77777777" w:rsidR="004D6E56" w:rsidRDefault="004D6E56" w:rsidP="004D365E">
      <w:pPr>
        <w:ind w:left="245" w:right="0" w:firstLine="0"/>
      </w:pPr>
    </w:p>
    <w:p w14:paraId="65A9428A" w14:textId="77777777" w:rsidR="00BB3B04" w:rsidRDefault="00BB3B04" w:rsidP="00BB3B04">
      <w:pPr>
        <w:ind w:right="0"/>
      </w:pPr>
    </w:p>
    <w:p w14:paraId="3AE2244D" w14:textId="0D0721D3" w:rsidR="001F1517" w:rsidRDefault="005B4A55" w:rsidP="004D365E">
      <w:pPr>
        <w:numPr>
          <w:ilvl w:val="0"/>
          <w:numId w:val="2"/>
        </w:numPr>
        <w:ind w:right="0" w:hanging="245"/>
      </w:pPr>
      <w:r>
        <w:t xml:space="preserve">Une épreuve de titres et travaux en 07 exemplaires avec une version électronique sur clé USB ;  </w:t>
      </w:r>
      <w:r>
        <w:t xml:space="preserve"> </w:t>
      </w:r>
    </w:p>
    <w:p w14:paraId="10978407" w14:textId="6871C34C" w:rsidR="001F1517" w:rsidRDefault="005B4A55" w:rsidP="004D365E">
      <w:pPr>
        <w:numPr>
          <w:ilvl w:val="0"/>
          <w:numId w:val="2"/>
        </w:numPr>
        <w:ind w:right="0" w:hanging="245"/>
      </w:pPr>
      <w:r>
        <w:t>Une copie certifiée conforme à l'origina</w:t>
      </w:r>
      <w:r>
        <w:t xml:space="preserve">le du diplôme de doctorat en </w:t>
      </w:r>
      <w:r w:rsidR="00111F0C">
        <w:t xml:space="preserve">Pharmacie ou en Médecine </w:t>
      </w:r>
      <w:r>
        <w:t xml:space="preserve">;  </w:t>
      </w:r>
      <w:r>
        <w:t xml:space="preserve"> </w:t>
      </w:r>
    </w:p>
    <w:p w14:paraId="1FB0C328" w14:textId="77777777" w:rsidR="001F1517" w:rsidRDefault="005B4A55" w:rsidP="004D365E">
      <w:pPr>
        <w:numPr>
          <w:ilvl w:val="0"/>
          <w:numId w:val="2"/>
        </w:numPr>
        <w:ind w:right="0" w:hanging="245"/>
      </w:pPr>
      <w:r>
        <w:t>Pour les candi</w:t>
      </w:r>
      <w:r w:rsidR="00111F0C">
        <w:t xml:space="preserve">dats ayant un diplôme étranger : </w:t>
      </w:r>
      <w:r>
        <w:t xml:space="preserve">attestation d’équivalence du Diplôme de Docteur en </w:t>
      </w:r>
      <w:r w:rsidR="00111F0C">
        <w:t xml:space="preserve">Pharmacie ou en </w:t>
      </w:r>
      <w:r>
        <w:t>Médecine et du Diplôme de Spécialité</w:t>
      </w:r>
      <w:r w:rsidR="00111F0C">
        <w:t xml:space="preserve"> en</w:t>
      </w:r>
      <w:r w:rsidR="00111F0C" w:rsidRPr="00111F0C">
        <w:t xml:space="preserve"> Analyses Biologique</w:t>
      </w:r>
      <w:r w:rsidR="00111F0C">
        <w:t xml:space="preserve">s Médicales (Biologie Clinique) </w:t>
      </w:r>
      <w:r>
        <w:t xml:space="preserve">;   </w:t>
      </w:r>
      <w:r>
        <w:t xml:space="preserve"> </w:t>
      </w:r>
    </w:p>
    <w:p w14:paraId="5B3B9B5D" w14:textId="77777777" w:rsidR="001F1517" w:rsidRDefault="005B4A55" w:rsidP="004D365E">
      <w:pPr>
        <w:numPr>
          <w:ilvl w:val="0"/>
          <w:numId w:val="2"/>
        </w:numPr>
        <w:ind w:right="0" w:hanging="245"/>
      </w:pPr>
      <w:r>
        <w:t>Attestation légalisée précisant que</w:t>
      </w:r>
      <w:r>
        <w:t xml:space="preserve"> le candidat n’est pas fonctionnaire du Ministère de la Santé et de la Protection Sociale ou de tout autre département étatique ;  </w:t>
      </w:r>
      <w:r>
        <w:t xml:space="preserve"> </w:t>
      </w:r>
    </w:p>
    <w:p w14:paraId="18C423B7" w14:textId="77777777" w:rsidR="001F1517" w:rsidRDefault="001F1517" w:rsidP="004D365E">
      <w:pPr>
        <w:ind w:left="245" w:right="0" w:firstLine="0"/>
      </w:pPr>
      <w:bookmarkStart w:id="0" w:name="_GoBack"/>
      <w:bookmarkEnd w:id="0"/>
    </w:p>
    <w:sectPr w:rsidR="001F1517">
      <w:headerReference w:type="default" r:id="rId10"/>
      <w:pgSz w:w="11906" w:h="16838"/>
      <w:pgMar w:top="660" w:right="1414" w:bottom="141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D68A" w14:textId="77777777" w:rsidR="004D6E56" w:rsidRDefault="004D6E56" w:rsidP="004D6E56">
      <w:pPr>
        <w:spacing w:after="0" w:line="240" w:lineRule="auto"/>
      </w:pPr>
      <w:r>
        <w:separator/>
      </w:r>
    </w:p>
  </w:endnote>
  <w:endnote w:type="continuationSeparator" w:id="0">
    <w:p w14:paraId="4EAA3533" w14:textId="77777777" w:rsidR="004D6E56" w:rsidRDefault="004D6E56" w:rsidP="004D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9F73" w14:textId="77777777" w:rsidR="004D6E56" w:rsidRDefault="004D6E56" w:rsidP="004D6E56">
      <w:pPr>
        <w:spacing w:after="0" w:line="240" w:lineRule="auto"/>
      </w:pPr>
      <w:r>
        <w:separator/>
      </w:r>
    </w:p>
  </w:footnote>
  <w:footnote w:type="continuationSeparator" w:id="0">
    <w:p w14:paraId="1571588D" w14:textId="77777777" w:rsidR="004D6E56" w:rsidRDefault="004D6E56" w:rsidP="004D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1E37" w14:textId="77777777" w:rsidR="004D6E56" w:rsidRDefault="004D6E56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EB0B09" wp14:editId="43133CD3">
          <wp:simplePos x="0" y="0"/>
          <wp:positionH relativeFrom="margin">
            <wp:posOffset>4158615</wp:posOffset>
          </wp:positionH>
          <wp:positionV relativeFrom="topMargin">
            <wp:posOffset>314438</wp:posOffset>
          </wp:positionV>
          <wp:extent cx="2048255" cy="609600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6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113B59" wp14:editId="341EB739">
          <wp:simplePos x="0" y="0"/>
          <wp:positionH relativeFrom="margin">
            <wp:posOffset>-604520</wp:posOffset>
          </wp:positionH>
          <wp:positionV relativeFrom="margin">
            <wp:posOffset>-357505</wp:posOffset>
          </wp:positionV>
          <wp:extent cx="2438400" cy="638175"/>
          <wp:effectExtent l="0" t="0" r="0" b="9525"/>
          <wp:wrapSquare wrapText="bothSides"/>
          <wp:docPr id="2" name="Image 3" descr="https://um6ss.ma/wp-content/uploads/2024/02/UM6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https://um6ss.ma/wp-content/uploads/2024/02/UM6S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60A"/>
    <w:multiLevelType w:val="hybridMultilevel"/>
    <w:tmpl w:val="8244FF84"/>
    <w:lvl w:ilvl="0" w:tplc="23467948">
      <w:start w:val="1"/>
      <w:numFmt w:val="bullet"/>
      <w:lvlText w:val="-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6E190">
      <w:start w:val="1"/>
      <w:numFmt w:val="bullet"/>
      <w:lvlText w:val="o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EDD78">
      <w:start w:val="1"/>
      <w:numFmt w:val="bullet"/>
      <w:lvlText w:val="▪"/>
      <w:lvlJc w:val="left"/>
      <w:pPr>
        <w:ind w:left="2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C70CA">
      <w:start w:val="1"/>
      <w:numFmt w:val="bullet"/>
      <w:lvlText w:val="•"/>
      <w:lvlJc w:val="left"/>
      <w:pPr>
        <w:ind w:left="3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A9644">
      <w:start w:val="1"/>
      <w:numFmt w:val="bullet"/>
      <w:lvlText w:val="o"/>
      <w:lvlJc w:val="left"/>
      <w:pPr>
        <w:ind w:left="3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FC560A">
      <w:start w:val="1"/>
      <w:numFmt w:val="bullet"/>
      <w:lvlText w:val="▪"/>
      <w:lvlJc w:val="left"/>
      <w:pPr>
        <w:ind w:left="4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F4C436">
      <w:start w:val="1"/>
      <w:numFmt w:val="bullet"/>
      <w:lvlText w:val="•"/>
      <w:lvlJc w:val="left"/>
      <w:pPr>
        <w:ind w:left="5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C9AD0">
      <w:start w:val="1"/>
      <w:numFmt w:val="bullet"/>
      <w:lvlText w:val="o"/>
      <w:lvlJc w:val="left"/>
      <w:pPr>
        <w:ind w:left="6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A1AC">
      <w:start w:val="1"/>
      <w:numFmt w:val="bullet"/>
      <w:lvlText w:val="▪"/>
      <w:lvlJc w:val="left"/>
      <w:pPr>
        <w:ind w:left="6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B3F32"/>
    <w:multiLevelType w:val="hybridMultilevel"/>
    <w:tmpl w:val="387EC042"/>
    <w:lvl w:ilvl="0" w:tplc="31C26242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71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0D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C9D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42C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201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0FD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6C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89B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17"/>
    <w:rsid w:val="00111F0C"/>
    <w:rsid w:val="001F1517"/>
    <w:rsid w:val="004D365E"/>
    <w:rsid w:val="004D6E56"/>
    <w:rsid w:val="005B4A55"/>
    <w:rsid w:val="00BB3B04"/>
    <w:rsid w:val="00E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C953"/>
  <w15:docId w15:val="{735F78E1-C0C6-4861-B684-1685B58C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1" w:line="26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E56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D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E56"/>
    <w:rPr>
      <w:rFonts w:ascii="Calibri" w:eastAsia="Calibri" w:hAnsi="Calibri" w:cs="Calibri"/>
      <w:color w:val="0000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B0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63151C13C574DAF39E98BC9BA88E4" ma:contentTypeVersion="18" ma:contentTypeDescription="Create a new document." ma:contentTypeScope="" ma:versionID="fadf3b536ec3f5468bd1fc8826e2e406">
  <xsd:schema xmlns:xsd="http://www.w3.org/2001/XMLSchema" xmlns:xs="http://www.w3.org/2001/XMLSchema" xmlns:p="http://schemas.microsoft.com/office/2006/metadata/properties" xmlns:ns3="3d9746f6-8032-4adf-9162-bac2fe00831d" xmlns:ns4="11ec4962-9725-4e01-9ae6-6e3c3659b2f7" targetNamespace="http://schemas.microsoft.com/office/2006/metadata/properties" ma:root="true" ma:fieldsID="2fa4ec98f10d8f3550702c0805be24b6" ns3:_="" ns4:_="">
    <xsd:import namespace="3d9746f6-8032-4adf-9162-bac2fe00831d"/>
    <xsd:import namespace="11ec4962-9725-4e01-9ae6-6e3c3659b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46f6-8032-4adf-9162-bac2fe008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4962-9725-4e01-9ae6-6e3c3659b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9746f6-8032-4adf-9162-bac2fe00831d" xsi:nil="true"/>
  </documentManagement>
</p:properties>
</file>

<file path=customXml/itemProps1.xml><?xml version="1.0" encoding="utf-8"?>
<ds:datastoreItem xmlns:ds="http://schemas.openxmlformats.org/officeDocument/2006/customXml" ds:itemID="{F6710F78-C79C-450E-9511-1C10B4B3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746f6-8032-4adf-9162-bac2fe00831d"/>
    <ds:schemaRef ds:uri="11ec4962-9725-4e01-9ae6-6e3c3659b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031E4-0E8A-40A7-ABEC-C4236CA9A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0A0C-3179-42CF-8B38-85CD4AC7959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3d9746f6-8032-4adf-9162-bac2fe00831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1ec4962-9725-4e01-9ae6-6e3c3659b2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DAKKA Taoufiq</dc:creator>
  <cp:keywords/>
  <cp:lastModifiedBy>Meryem El attaoui</cp:lastModifiedBy>
  <cp:revision>3</cp:revision>
  <cp:lastPrinted>2026-02-09T12:17:00Z</cp:lastPrinted>
  <dcterms:created xsi:type="dcterms:W3CDTF">2026-02-09T12:10:00Z</dcterms:created>
  <dcterms:modified xsi:type="dcterms:W3CDTF">2026-02-09T12:54:00Z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0x010100DE063151C13C574DAF39E98BC9BA88E4</vt:lpwstr>
  </property>
</Properties>
</file>